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3240"/>
        <w:gridCol w:w="3240"/>
        <w:gridCol w:w="2160"/>
      </w:tblGrid>
      <w:tr w:rsidR="00786636" w14:paraId="6A75B663" w14:textId="77777777" w:rsidTr="002B7112">
        <w:trPr>
          <w:trHeight w:val="2448"/>
          <w:jc w:val="center"/>
        </w:trPr>
        <w:tc>
          <w:tcPr>
            <w:tcW w:w="2160" w:type="dxa"/>
          </w:tcPr>
          <w:bookmarkStart w:id="0" w:name="_GoBack"/>
          <w:bookmarkEnd w:id="0"/>
          <w:p w14:paraId="07388FF0" w14:textId="77777777" w:rsidR="00786636" w:rsidRDefault="00786636" w:rsidP="002B7112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3D1D000" wp14:editId="332561AD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133350</wp:posOffset>
                      </wp:positionV>
                      <wp:extent cx="6610350" cy="1409700"/>
                      <wp:effectExtent l="0" t="0" r="0" b="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10350" cy="1409700"/>
                                <a:chOff x="0" y="0"/>
                                <a:chExt cx="6610350" cy="1409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 descr="GBCityNewLogoSmall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657850" y="85725"/>
                                  <a:ext cx="9525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5400" cy="1409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54B6ABC" id="Group 11" o:spid="_x0000_s1026" style="position:absolute;margin-left:-.9pt;margin-top:10.5pt;width:520.5pt;height:111pt;z-index:251679744" coordsize="66103,14097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">
                      <v:shape id="Picture 5" o:spid="_x0000_s1027" type="#_x0000_t75" alt="GBCityNewLogoSmall" style="position:absolute;left:56578;top:857;width:9525;height:11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j1sDCAAAA2gAAAA8AAABkcnMvZG93bnJldi54bWxEj0GLwjAUhO/C/ofwFrxpusKKVKOo64p4&#10;092Dx9fm2Rabl5JErf56Iwgeh5n5hpnMWlOLCzlfWVbw1U9AEOdWV1wo+P/77Y1A+ICssbZMCm7k&#10;YTb96Eww1fbKO7rsQyEihH2KCsoQmlRKn5dk0PdtQxy9o3UGQ5SukNrhNcJNLQdJMpQGK44LJTa0&#10;LCk/7c9Ggd2szllY3BdZYZejZrt2h595plT3s52PQQRqwzv8am+0gm94Xok3QE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Y9bAwgAAANoAAAAPAAAAAAAAAAAAAAAAAJ8C&#10;AABkcnMvZG93bnJldi54bWxQSwUGAAAAAAQABAD3AAAAjgMAAAAA&#10;">
                        <v:imagedata r:id="rId9" o:title="GBCityNewLogoSmall" chromakey="white"/>
                        <v:path arrowok="t"/>
                      </v:shape>
                      <v:shape id="Picture 7" o:spid="_x0000_s1028" type="#_x0000_t75" style="position:absolute;width:12954;height:14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E57DAAAA2gAAAA8AAABkcnMvZG93bnJldi54bWxEj0FrwkAUhO+C/2F5gre6UWsj0VWkUBDU&#10;0tp6f2afSTD7NmS3MfrrXaHgcZiZb5j5sjWlaKh2hWUFw0EEgji1uuBMwe/Px8sUhPPIGkvLpOBK&#10;DpaLbmeOibYX/qZm7zMRIOwSVJB7XyVSujQng25gK+LgnWxt0AdZZ1LXeAlwU8pRFL1JgwWHhRwr&#10;es8pPe//jILjDdfjz8PkddN8Ea4m242JdrFS/V67moHw1Ppn+L+91gpieFwJN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ioTnsMAAADaAAAADwAAAAAAAAAAAAAAAACf&#10;AgAAZHJzL2Rvd25yZXYueG1sUEsFBgAAAAAEAAQA9wAAAI8DAAAAAA==&#10;">
                        <v:imagedata r:id="rId10" o:title="" chromakey="white"/>
                        <v:path arrowok="t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6480" w:type="dxa"/>
            <w:gridSpan w:val="2"/>
          </w:tcPr>
          <w:p w14:paraId="1FF6AD67" w14:textId="77777777" w:rsidR="00786636" w:rsidRDefault="0008575F" w:rsidP="002B7112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0F3E1" wp14:editId="5738C3E5">
                      <wp:simplePos x="0" y="0"/>
                      <wp:positionH relativeFrom="column">
                        <wp:posOffset>512255</wp:posOffset>
                      </wp:positionH>
                      <wp:positionV relativeFrom="paragraph">
                        <wp:posOffset>24765</wp:posOffset>
                      </wp:positionV>
                      <wp:extent cx="2944495" cy="1555115"/>
                      <wp:effectExtent l="0" t="0" r="0" b="69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449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1A77538" w14:textId="77777777" w:rsidR="000B7552" w:rsidRPr="0008575F" w:rsidRDefault="000B7552" w:rsidP="000B0A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8575F"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color w:val="D8D8D8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7E3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City of Gold Bar</w:t>
                                  </w:r>
                                </w:p>
                                <w:p w14:paraId="30489A8B" w14:textId="77777777" w:rsidR="000B7552" w:rsidRPr="0008575F" w:rsidRDefault="000B7552" w:rsidP="000B0A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8575F"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color w:val="D8D8D8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7E3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In Partnership With</w:t>
                                  </w:r>
                                </w:p>
                                <w:p w14:paraId="6C5D9EFC" w14:textId="77777777" w:rsidR="000B7552" w:rsidRPr="0008575F" w:rsidRDefault="000B7552" w:rsidP="000B0A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8575F"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color w:val="D8D8D8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7E3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Snohomish County</w:t>
                                  </w:r>
                                </w:p>
                                <w:p w14:paraId="5EA9173E" w14:textId="77777777" w:rsidR="000B7552" w:rsidRPr="0008575F" w:rsidRDefault="000B7552" w:rsidP="000B0A0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8575F">
                                    <w:rPr>
                                      <w:rFonts w:ascii="Arial Black" w:hAnsi="Arial Black"/>
                                      <w:b/>
                                      <w:bCs/>
                                      <w:i/>
                                      <w:iCs/>
                                      <w:color w:val="D8D8D8"/>
                                      <w:sz w:val="40"/>
                                      <w:szCs w:val="40"/>
                                      <w14:shadow w14:blurRad="0" w14:dist="35941" w14:dir="2700000" w14:sx="100000" w14:sy="100000" w14:kx="0" w14:ky="0" w14:algn="ctr">
                                        <w14:srgbClr w14:val="808080"/>
                                      </w14:shadow>
                                      <w14:textOutline w14:w="19050" w14:cap="flat" w14:cmpd="sng" w14:algn="ctr">
                                        <w14:solidFill>
                                          <w14:srgbClr w14:val="007E3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Sheriff's Office</w:t>
                                  </w:r>
                                </w:p>
                                <w:p w14:paraId="17ED7C5E" w14:textId="77777777" w:rsidR="000B7552" w:rsidRPr="00E51734" w:rsidRDefault="000B7552" w:rsidP="000B0A01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i/>
                                      <w:color w:val="4BACC6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0F3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.35pt;margin-top:1.95pt;width:231.85pt;height:1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" filled="f" stroked="f">
                      <v:textbox>
                        <w:txbxContent>
                          <w:p w14:paraId="21A77538" w14:textId="77777777" w:rsidR="000B7552" w:rsidRPr="0008575F" w:rsidRDefault="000B7552" w:rsidP="000B0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575F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D8D8D8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19050" w14:cap="flat" w14:cmpd="sng" w14:algn="ctr">
                                  <w14:solidFill>
                                    <w14:srgbClr w14:val="007E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City of Gold Bar</w:t>
                            </w:r>
                          </w:p>
                          <w:p w14:paraId="30489A8B" w14:textId="77777777" w:rsidR="000B7552" w:rsidRPr="0008575F" w:rsidRDefault="000B7552" w:rsidP="000B0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575F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D8D8D8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19050" w14:cap="flat" w14:cmpd="sng" w14:algn="ctr">
                                  <w14:solidFill>
                                    <w14:srgbClr w14:val="007E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 Partnership With</w:t>
                            </w:r>
                          </w:p>
                          <w:p w14:paraId="6C5D9EFC" w14:textId="77777777" w:rsidR="000B7552" w:rsidRPr="0008575F" w:rsidRDefault="000B7552" w:rsidP="000B0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575F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D8D8D8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19050" w14:cap="flat" w14:cmpd="sng" w14:algn="ctr">
                                  <w14:solidFill>
                                    <w14:srgbClr w14:val="007E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Snohomish County</w:t>
                            </w:r>
                          </w:p>
                          <w:p w14:paraId="5EA9173E" w14:textId="77777777" w:rsidR="000B7552" w:rsidRPr="0008575F" w:rsidRDefault="000B7552" w:rsidP="000B0A0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575F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D8D8D8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19050" w14:cap="flat" w14:cmpd="sng" w14:algn="ctr">
                                  <w14:solidFill>
                                    <w14:srgbClr w14:val="007E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Sheriff's Office</w:t>
                            </w:r>
                          </w:p>
                          <w:p w14:paraId="17ED7C5E" w14:textId="77777777" w:rsidR="000B7552" w:rsidRPr="00E51734" w:rsidRDefault="000B7552" w:rsidP="000B0A01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i/>
                                <w:color w:val="4BACC6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0" w:type="dxa"/>
          </w:tcPr>
          <w:p w14:paraId="5566F945" w14:textId="77777777" w:rsidR="00786636" w:rsidRDefault="00786636" w:rsidP="002B7112">
            <w:pPr>
              <w:pStyle w:val="NoSpaci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C01B22" wp14:editId="5FDDB34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285750</wp:posOffset>
                      </wp:positionV>
                      <wp:extent cx="949960" cy="0"/>
                      <wp:effectExtent l="0" t="0" r="0" b="0"/>
                      <wp:wrapNone/>
                      <wp:docPr id="10" name="Oval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49960" cy="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D57F594" id="Oval 27" o:spid="_x0000_s1026" style="position:absolute;margin-left:12.75pt;margin-top:22.5pt;width:74.8pt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" stroked="f" strokecolor="black [0]" insetpen="t">
                      <v:shadow color="#ccc"/>
                      <o:lock v:ext="edit" aspectratio="t"/>
                      <v:textbox inset="2.88pt,2.88pt,2.88pt,2.88pt"/>
                    </v:oval>
                  </w:pict>
                </mc:Fallback>
              </mc:AlternateContent>
            </w:r>
          </w:p>
        </w:tc>
      </w:tr>
      <w:tr w:rsidR="00786636" w14:paraId="47E3A5BD" w14:textId="77777777" w:rsidTr="002B7112">
        <w:trPr>
          <w:trHeight w:val="152"/>
          <w:jc w:val="center"/>
        </w:trPr>
        <w:tc>
          <w:tcPr>
            <w:tcW w:w="5400" w:type="dxa"/>
            <w:gridSpan w:val="2"/>
          </w:tcPr>
          <w:p w14:paraId="40E2EA80" w14:textId="77777777" w:rsidR="00786636" w:rsidRDefault="009D3EC3" w:rsidP="009D3EC3">
            <w:pPr>
              <w:pStyle w:val="NoSpacing"/>
            </w:pPr>
            <w:r>
              <w:rPr>
                <w:b/>
                <w:i/>
                <w:sz w:val="36"/>
                <w:szCs w:val="36"/>
              </w:rPr>
              <w:t>Sheriff Adam Fortne</w:t>
            </w:r>
            <w:r w:rsidR="00786636">
              <w:rPr>
                <w:b/>
                <w:i/>
                <w:sz w:val="36"/>
                <w:szCs w:val="36"/>
              </w:rPr>
              <w:t>y</w:t>
            </w:r>
          </w:p>
        </w:tc>
        <w:tc>
          <w:tcPr>
            <w:tcW w:w="5400" w:type="dxa"/>
            <w:gridSpan w:val="2"/>
          </w:tcPr>
          <w:p w14:paraId="5C4B17F9" w14:textId="77777777" w:rsidR="00786636" w:rsidRDefault="00DB11AD" w:rsidP="00486957">
            <w:pPr>
              <w:pStyle w:val="NoSpacing"/>
              <w:jc w:val="right"/>
            </w:pPr>
            <w:r>
              <w:rPr>
                <w:b/>
                <w:i/>
                <w:sz w:val="36"/>
                <w:szCs w:val="36"/>
              </w:rPr>
              <w:t xml:space="preserve">Mayor </w:t>
            </w:r>
            <w:r w:rsidR="00486957">
              <w:rPr>
                <w:b/>
                <w:i/>
                <w:sz w:val="36"/>
                <w:szCs w:val="36"/>
              </w:rPr>
              <w:t>Bill Clem</w:t>
            </w:r>
          </w:p>
        </w:tc>
      </w:tr>
    </w:tbl>
    <w:p w14:paraId="035A2E4A" w14:textId="32D3612C" w:rsidR="00A612E8" w:rsidRDefault="00893C19" w:rsidP="00D95B4A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Notable Events of </w:t>
      </w:r>
      <w:r w:rsidR="003A507C">
        <w:rPr>
          <w:b/>
          <w:i/>
          <w:sz w:val="36"/>
          <w:szCs w:val="36"/>
        </w:rPr>
        <w:t>August</w:t>
      </w:r>
      <w:r w:rsidR="003105E6">
        <w:rPr>
          <w:b/>
          <w:i/>
          <w:sz w:val="36"/>
          <w:szCs w:val="36"/>
        </w:rPr>
        <w:t xml:space="preserve"> 2020</w:t>
      </w:r>
    </w:p>
    <w:p w14:paraId="35AE6C34" w14:textId="75C24310" w:rsidR="000566DB" w:rsidRPr="003C7EB8" w:rsidRDefault="000566DB" w:rsidP="000566DB">
      <w:pPr>
        <w:pStyle w:val="NoSpacing"/>
      </w:pPr>
    </w:p>
    <w:p w14:paraId="7F79DDE1" w14:textId="77777777" w:rsidR="008C7928" w:rsidRDefault="008C7928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0141FC86" w14:textId="77777777" w:rsidR="000B0743" w:rsidRDefault="000B0743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5B8156DA" w14:textId="2AC2E536" w:rsidR="000B0743" w:rsidRDefault="000B7552" w:rsidP="000B755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Gold Bar PD has teamed up our Office of Neighbors and visited several locations in the Gold Bar Region</w:t>
      </w:r>
    </w:p>
    <w:p w14:paraId="5DEC03AE" w14:textId="5493FE40" w:rsidR="000B7552" w:rsidRDefault="000B7552" w:rsidP="000B755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From a Crime statistical analysis crime trends remain flat with exception of DUI which doubled to 9 and substance calls that went from 7 in July to 16 in August</w:t>
      </w:r>
    </w:p>
    <w:p w14:paraId="1EB4EB5D" w14:textId="0E725E30" w:rsidR="000B7552" w:rsidRDefault="000B7552" w:rsidP="000B755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I did a check in on Gold Bar Grocer and happy to report all workers and shoppers were wearing masks</w:t>
      </w:r>
    </w:p>
    <w:p w14:paraId="2EEB2836" w14:textId="7439F913" w:rsidR="000B7552" w:rsidRDefault="000B7552" w:rsidP="000B755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Some changes in Gold Bar PD </w:t>
      </w:r>
    </w:p>
    <w:p w14:paraId="4C8DBA89" w14:textId="1FA73074" w:rsidR="000B7552" w:rsidRDefault="000B7552" w:rsidP="000B7552">
      <w:pPr>
        <w:pStyle w:val="ListParagraph"/>
        <w:autoSpaceDE w:val="0"/>
        <w:autoSpaceDN w:val="0"/>
        <w:adjustRightInd w:val="0"/>
        <w:ind w:left="1440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1 Deputy Gort will be leaving Gold Bar and moving to Snohomish PD as a Detective</w:t>
      </w:r>
    </w:p>
    <w:p w14:paraId="6F154FE6" w14:textId="084EA8C2" w:rsidR="000B7552" w:rsidRDefault="000B7552" w:rsidP="000B7552">
      <w:pPr>
        <w:pStyle w:val="ListParagraph"/>
        <w:autoSpaceDE w:val="0"/>
        <w:autoSpaceDN w:val="0"/>
        <w:adjustRightInd w:val="0"/>
        <w:ind w:left="1440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2 Deputy Brown will be moving from midnight shift SMT to day shift SMT</w:t>
      </w:r>
    </w:p>
    <w:p w14:paraId="6BFA9C64" w14:textId="1E544512" w:rsidR="000B7552" w:rsidRDefault="000B7552" w:rsidP="000B7552">
      <w:pPr>
        <w:pStyle w:val="ListParagraph"/>
        <w:autoSpaceDE w:val="0"/>
        <w:autoSpaceDN w:val="0"/>
        <w:adjustRightInd w:val="0"/>
        <w:ind w:left="1440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3 Deputy Smarr will be moving from midnight shift TFS to midnight shift SMT</w:t>
      </w:r>
    </w:p>
    <w:p w14:paraId="4CACDAD7" w14:textId="31BE7FA4" w:rsidR="000B7552" w:rsidRDefault="000B7552" w:rsidP="000B7552">
      <w:pPr>
        <w:pStyle w:val="ListParagraph"/>
        <w:autoSpaceDE w:val="0"/>
        <w:autoSpaceDN w:val="0"/>
        <w:adjustRightInd w:val="0"/>
        <w:ind w:left="1440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4 A yet to be determined Deputy will be assigned to Gold Bar midnight TFS. </w:t>
      </w:r>
    </w:p>
    <w:p w14:paraId="78BC901A" w14:textId="77777777" w:rsidR="000B7552" w:rsidRDefault="000B7552" w:rsidP="000B755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5AED6A0B" w14:textId="77777777" w:rsidR="000B7552" w:rsidRDefault="000B7552" w:rsidP="000B755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610A00B6" w14:textId="77777777" w:rsidR="000B7552" w:rsidRDefault="000B7552" w:rsidP="000B7552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57CA2DD1" w14:textId="0450EC64" w:rsidR="000B7552" w:rsidRPr="000B7552" w:rsidRDefault="000B7552" w:rsidP="000B755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I will be arranging additional traffic emphasis patrols on Sundays in Sept </w:t>
      </w:r>
    </w:p>
    <w:p w14:paraId="0BEDCF8D" w14:textId="714B5597" w:rsidR="000B0743" w:rsidRDefault="000B0743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3D4017CF" w14:textId="77777777" w:rsidR="000B0743" w:rsidRDefault="000B0743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5EDE33E4" w14:textId="77777777" w:rsidR="000B0743" w:rsidRDefault="000B0743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0D79ADEA" w14:textId="77777777" w:rsidR="000B0743" w:rsidRDefault="000B0743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101195B2" w14:textId="77777777" w:rsidR="000B0743" w:rsidRDefault="000B0743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0DA87D2C" w14:textId="77777777" w:rsidR="000B0743" w:rsidRDefault="000B0743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13D6BA9B" w14:textId="77777777" w:rsidR="000B0743" w:rsidRDefault="000B0743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FC199F0" w14:textId="77777777" w:rsidR="000B0743" w:rsidRDefault="000B0743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313B468F" w14:textId="77777777" w:rsidR="000B0743" w:rsidRDefault="000B0743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4A0EA288" w14:textId="77777777" w:rsidR="000B0743" w:rsidRDefault="000B0743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E7E194B" w14:textId="77777777" w:rsidR="000B0743" w:rsidRDefault="000B0743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369D1C93" w14:textId="77777777" w:rsidR="000B0743" w:rsidRDefault="000B0743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445E146F" w14:textId="77777777" w:rsidR="000B0743" w:rsidRDefault="000B0743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6842C8C7" w14:textId="77777777" w:rsidR="000B0743" w:rsidRDefault="000B0743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651D6E0E" w14:textId="77777777" w:rsidR="006B58E5" w:rsidRDefault="006B58E5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35140147" w14:textId="77777777" w:rsidR="006B58E5" w:rsidRDefault="006B58E5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5B81D3BD" w14:textId="77777777" w:rsidR="006B58E5" w:rsidRDefault="006B58E5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1EA4D66C" w14:textId="77777777" w:rsidR="009176B8" w:rsidRDefault="009176B8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34C2C221" w14:textId="77777777" w:rsidR="009176B8" w:rsidRDefault="009176B8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E9E3E1C" w14:textId="77777777" w:rsidR="006B58E5" w:rsidRDefault="006B58E5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07C19503" w14:textId="77777777" w:rsidR="006B58E5" w:rsidRDefault="006B58E5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287E4997" w14:textId="77777777" w:rsidR="00786636" w:rsidRDefault="00786636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0FD9F3DC" w14:textId="77777777" w:rsidR="004B4CE8" w:rsidRDefault="004B4CE8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376CF5C5" w14:textId="77777777" w:rsidR="00786636" w:rsidRDefault="00786636" w:rsidP="00BD6682">
      <w:pPr>
        <w:pStyle w:val="ListParagraph"/>
        <w:autoSpaceDE w:val="0"/>
        <w:autoSpaceDN w:val="0"/>
        <w:adjustRightInd w:val="0"/>
        <w:ind w:left="0"/>
        <w:rPr>
          <w:rFonts w:ascii="Calibri" w:eastAsiaTheme="minorHAnsi" w:hAnsi="Calibri" w:cs="Calibri"/>
          <w:color w:val="000000"/>
          <w:sz w:val="22"/>
          <w:szCs w:val="22"/>
        </w:rPr>
      </w:pPr>
    </w:p>
    <w:p w14:paraId="6D320EED" w14:textId="77777777" w:rsidR="00B836B7" w:rsidRDefault="00BD1937" w:rsidP="00B371BD">
      <w:pPr>
        <w:pStyle w:val="NoSpacing"/>
      </w:pPr>
      <w:r w:rsidRPr="00B52513">
        <w:t>The following table</w:t>
      </w:r>
      <w:r w:rsidR="002A4C19" w:rsidRPr="00B52513">
        <w:t>s</w:t>
      </w:r>
      <w:r w:rsidR="005A5C60">
        <w:t xml:space="preserve"> </w:t>
      </w:r>
      <w:r w:rsidR="00FA16CA">
        <w:t xml:space="preserve">and charts </w:t>
      </w:r>
      <w:r w:rsidR="005A5C60">
        <w:t>compare</w:t>
      </w:r>
      <w:r w:rsidR="00D37DB5">
        <w:t xml:space="preserve"> incident types of service as reported for the Gold Bar Regional contract.  This contract has an Originating Agency Identifier </w:t>
      </w:r>
      <w:r w:rsidR="003B1D54">
        <w:t xml:space="preserve">(ORI) </w:t>
      </w:r>
      <w:r w:rsidR="00D37DB5">
        <w:t>of WA0311000</w:t>
      </w:r>
      <w:r w:rsidRPr="0049046E">
        <w:t xml:space="preserve">.  </w:t>
      </w:r>
    </w:p>
    <w:p w14:paraId="347393A2" w14:textId="77777777" w:rsidR="00D539F4" w:rsidRPr="00B371BD" w:rsidRDefault="00D539F4" w:rsidP="00B371BD">
      <w:pPr>
        <w:pStyle w:val="NoSpacing"/>
      </w:pPr>
    </w:p>
    <w:p w14:paraId="50F3794E" w14:textId="77777777" w:rsidR="00151595" w:rsidRPr="00D64CE3" w:rsidRDefault="003B314C" w:rsidP="00D64CE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Incident Call Source</w:t>
      </w:r>
      <w:r w:rsidR="00B836B7">
        <w:rPr>
          <w:b/>
          <w:sz w:val="32"/>
          <w:szCs w:val="32"/>
        </w:rPr>
        <w:t xml:space="preserve"> by Beat</w:t>
      </w:r>
    </w:p>
    <w:tbl>
      <w:tblPr>
        <w:tblStyle w:val="GridTable2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551"/>
        <w:gridCol w:w="551"/>
        <w:gridCol w:w="563"/>
        <w:gridCol w:w="755"/>
      </w:tblGrid>
      <w:tr w:rsidR="0058707D" w:rsidRPr="0058707D" w14:paraId="0F63E4F7" w14:textId="77777777" w:rsidTr="00587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625F048" w14:textId="0691A8B3" w:rsidR="0058707D" w:rsidRPr="0058707D" w:rsidRDefault="0058707D" w:rsidP="0058707D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Beat &amp; Call Source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87FB559" w14:textId="77777777" w:rsidR="0058707D" w:rsidRPr="0058707D" w:rsidRDefault="0058707D" w:rsidP="0058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Jun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65D0433" w14:textId="77777777" w:rsidR="0058707D" w:rsidRPr="0058707D" w:rsidRDefault="0058707D" w:rsidP="0058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Jul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97715CF" w14:textId="77777777" w:rsidR="0058707D" w:rsidRPr="0058707D" w:rsidRDefault="0058707D" w:rsidP="0058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Aug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088C74A7" w14:textId="34E7940E" w:rsidR="0058707D" w:rsidRPr="0058707D" w:rsidRDefault="0058707D" w:rsidP="0058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Totals</w:t>
            </w:r>
          </w:p>
        </w:tc>
      </w:tr>
      <w:tr w:rsidR="0058707D" w:rsidRPr="0058707D" w14:paraId="76AB17E9" w14:textId="77777777" w:rsidTr="0058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539759" w14:textId="77777777" w:rsidR="0058707D" w:rsidRPr="0058707D" w:rsidRDefault="0058707D" w:rsidP="0058707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GBR</w:t>
            </w:r>
          </w:p>
        </w:tc>
        <w:tc>
          <w:tcPr>
            <w:tcW w:w="0" w:type="auto"/>
            <w:noWrap/>
            <w:hideMark/>
          </w:tcPr>
          <w:p w14:paraId="4FE1ECF9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136</w:t>
            </w:r>
          </w:p>
        </w:tc>
        <w:tc>
          <w:tcPr>
            <w:tcW w:w="0" w:type="auto"/>
            <w:noWrap/>
            <w:hideMark/>
          </w:tcPr>
          <w:p w14:paraId="294CFCC7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256</w:t>
            </w:r>
          </w:p>
        </w:tc>
        <w:tc>
          <w:tcPr>
            <w:tcW w:w="0" w:type="auto"/>
            <w:noWrap/>
            <w:hideMark/>
          </w:tcPr>
          <w:p w14:paraId="098A1C7D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174</w:t>
            </w:r>
          </w:p>
        </w:tc>
        <w:tc>
          <w:tcPr>
            <w:tcW w:w="0" w:type="auto"/>
            <w:noWrap/>
            <w:hideMark/>
          </w:tcPr>
          <w:p w14:paraId="127391BF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566</w:t>
            </w:r>
          </w:p>
        </w:tc>
      </w:tr>
      <w:tr w:rsidR="0058707D" w:rsidRPr="0058707D" w14:paraId="17E05DC8" w14:textId="77777777" w:rsidTr="005870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C14972" w14:textId="77777777" w:rsidR="0058707D" w:rsidRPr="0058707D" w:rsidRDefault="0058707D" w:rsidP="0058707D">
            <w:pPr>
              <w:ind w:firstLineChars="100" w:firstLine="22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Officer-Initiated</w:t>
            </w:r>
          </w:p>
        </w:tc>
        <w:tc>
          <w:tcPr>
            <w:tcW w:w="0" w:type="auto"/>
            <w:noWrap/>
            <w:hideMark/>
          </w:tcPr>
          <w:p w14:paraId="3E2B615F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0" w:type="auto"/>
            <w:noWrap/>
            <w:hideMark/>
          </w:tcPr>
          <w:p w14:paraId="214353E1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121</w:t>
            </w:r>
          </w:p>
        </w:tc>
        <w:tc>
          <w:tcPr>
            <w:tcW w:w="0" w:type="auto"/>
            <w:noWrap/>
            <w:hideMark/>
          </w:tcPr>
          <w:p w14:paraId="2EF59477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1E4D55C6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215</w:t>
            </w:r>
          </w:p>
        </w:tc>
      </w:tr>
      <w:tr w:rsidR="0058707D" w:rsidRPr="0058707D" w14:paraId="02DC2608" w14:textId="77777777" w:rsidTr="0058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57A74C3" w14:textId="77777777" w:rsidR="0058707D" w:rsidRPr="0058707D" w:rsidRDefault="0058707D" w:rsidP="0058707D">
            <w:pPr>
              <w:ind w:firstLineChars="100" w:firstLine="22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911</w:t>
            </w:r>
          </w:p>
        </w:tc>
        <w:tc>
          <w:tcPr>
            <w:tcW w:w="0" w:type="auto"/>
            <w:noWrap/>
            <w:hideMark/>
          </w:tcPr>
          <w:p w14:paraId="15DE0BAC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92</w:t>
            </w:r>
          </w:p>
        </w:tc>
        <w:tc>
          <w:tcPr>
            <w:tcW w:w="0" w:type="auto"/>
            <w:noWrap/>
            <w:hideMark/>
          </w:tcPr>
          <w:p w14:paraId="02728D1F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135</w:t>
            </w:r>
          </w:p>
        </w:tc>
        <w:tc>
          <w:tcPr>
            <w:tcW w:w="0" w:type="auto"/>
            <w:noWrap/>
            <w:hideMark/>
          </w:tcPr>
          <w:p w14:paraId="7F9C843F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124</w:t>
            </w:r>
          </w:p>
        </w:tc>
        <w:tc>
          <w:tcPr>
            <w:tcW w:w="0" w:type="auto"/>
            <w:noWrap/>
            <w:hideMark/>
          </w:tcPr>
          <w:p w14:paraId="328A689D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351</w:t>
            </w:r>
          </w:p>
        </w:tc>
      </w:tr>
      <w:tr w:rsidR="0058707D" w:rsidRPr="0058707D" w14:paraId="4058AE80" w14:textId="77777777" w:rsidTr="005870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ABAFF6" w14:textId="77777777" w:rsidR="0058707D" w:rsidRPr="0058707D" w:rsidRDefault="0058707D" w:rsidP="0058707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K2</w:t>
            </w:r>
          </w:p>
        </w:tc>
        <w:tc>
          <w:tcPr>
            <w:tcW w:w="0" w:type="auto"/>
            <w:noWrap/>
            <w:hideMark/>
          </w:tcPr>
          <w:p w14:paraId="1F8A4CE9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17B53747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114</w:t>
            </w:r>
          </w:p>
        </w:tc>
        <w:tc>
          <w:tcPr>
            <w:tcW w:w="0" w:type="auto"/>
            <w:noWrap/>
            <w:hideMark/>
          </w:tcPr>
          <w:p w14:paraId="1E164DDA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58B55A5E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304</w:t>
            </w:r>
          </w:p>
        </w:tc>
      </w:tr>
      <w:tr w:rsidR="0058707D" w:rsidRPr="0058707D" w14:paraId="0712C3C0" w14:textId="77777777" w:rsidTr="0058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2B42FD" w14:textId="77777777" w:rsidR="0058707D" w:rsidRPr="0058707D" w:rsidRDefault="0058707D" w:rsidP="0058707D">
            <w:pPr>
              <w:ind w:firstLineChars="100" w:firstLine="22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Officer-Initiated</w:t>
            </w:r>
          </w:p>
        </w:tc>
        <w:tc>
          <w:tcPr>
            <w:tcW w:w="0" w:type="auto"/>
            <w:noWrap/>
            <w:hideMark/>
          </w:tcPr>
          <w:p w14:paraId="07B59943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5CC55F67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0" w:type="auto"/>
            <w:noWrap/>
            <w:hideMark/>
          </w:tcPr>
          <w:p w14:paraId="1AE9D7E0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180B5D9B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66</w:t>
            </w:r>
          </w:p>
        </w:tc>
      </w:tr>
      <w:tr w:rsidR="0058707D" w:rsidRPr="0058707D" w14:paraId="6735AD13" w14:textId="77777777" w:rsidTr="005870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EC5851" w14:textId="77777777" w:rsidR="0058707D" w:rsidRPr="0058707D" w:rsidRDefault="0058707D" w:rsidP="0058707D">
            <w:pPr>
              <w:ind w:firstLineChars="100" w:firstLine="22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911</w:t>
            </w:r>
          </w:p>
        </w:tc>
        <w:tc>
          <w:tcPr>
            <w:tcW w:w="0" w:type="auto"/>
            <w:noWrap/>
            <w:hideMark/>
          </w:tcPr>
          <w:p w14:paraId="070504C7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669508C1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82</w:t>
            </w:r>
          </w:p>
        </w:tc>
        <w:tc>
          <w:tcPr>
            <w:tcW w:w="0" w:type="auto"/>
            <w:noWrap/>
            <w:hideMark/>
          </w:tcPr>
          <w:p w14:paraId="7E7DB25F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3730D3AF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238</w:t>
            </w:r>
          </w:p>
        </w:tc>
      </w:tr>
      <w:tr w:rsidR="0058707D" w:rsidRPr="0058707D" w14:paraId="242CC11B" w14:textId="77777777" w:rsidTr="0058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3D9D34" w14:textId="77777777" w:rsidR="0058707D" w:rsidRPr="0058707D" w:rsidRDefault="0058707D" w:rsidP="0058707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K3</w:t>
            </w:r>
          </w:p>
        </w:tc>
        <w:tc>
          <w:tcPr>
            <w:tcW w:w="0" w:type="auto"/>
            <w:noWrap/>
            <w:hideMark/>
          </w:tcPr>
          <w:p w14:paraId="03C48B91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110</w:t>
            </w:r>
          </w:p>
        </w:tc>
        <w:tc>
          <w:tcPr>
            <w:tcW w:w="0" w:type="auto"/>
            <w:noWrap/>
            <w:hideMark/>
          </w:tcPr>
          <w:p w14:paraId="262AEB94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144</w:t>
            </w:r>
          </w:p>
        </w:tc>
        <w:tc>
          <w:tcPr>
            <w:tcW w:w="0" w:type="auto"/>
            <w:noWrap/>
            <w:hideMark/>
          </w:tcPr>
          <w:p w14:paraId="579C658E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158</w:t>
            </w:r>
          </w:p>
        </w:tc>
        <w:tc>
          <w:tcPr>
            <w:tcW w:w="0" w:type="auto"/>
            <w:noWrap/>
            <w:hideMark/>
          </w:tcPr>
          <w:p w14:paraId="25F0DBCB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412</w:t>
            </w:r>
          </w:p>
        </w:tc>
      </w:tr>
      <w:tr w:rsidR="0058707D" w:rsidRPr="0058707D" w14:paraId="19CB629C" w14:textId="77777777" w:rsidTr="005870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3F8F1C9" w14:textId="77777777" w:rsidR="0058707D" w:rsidRPr="0058707D" w:rsidRDefault="0058707D" w:rsidP="0058707D">
            <w:pPr>
              <w:ind w:firstLineChars="100" w:firstLine="22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Officer-Initiated</w:t>
            </w:r>
          </w:p>
        </w:tc>
        <w:tc>
          <w:tcPr>
            <w:tcW w:w="0" w:type="auto"/>
            <w:noWrap/>
            <w:hideMark/>
          </w:tcPr>
          <w:p w14:paraId="6060A913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77431DCF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0" w:type="auto"/>
            <w:noWrap/>
            <w:hideMark/>
          </w:tcPr>
          <w:p w14:paraId="64DB7B38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5312F845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</w:tr>
      <w:tr w:rsidR="0058707D" w:rsidRPr="0058707D" w14:paraId="053F1BE2" w14:textId="77777777" w:rsidTr="0058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A92B199" w14:textId="77777777" w:rsidR="0058707D" w:rsidRPr="0058707D" w:rsidRDefault="0058707D" w:rsidP="0058707D">
            <w:pPr>
              <w:ind w:firstLineChars="100" w:firstLine="22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911</w:t>
            </w:r>
          </w:p>
        </w:tc>
        <w:tc>
          <w:tcPr>
            <w:tcW w:w="0" w:type="auto"/>
            <w:noWrap/>
            <w:hideMark/>
          </w:tcPr>
          <w:p w14:paraId="58B3F387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  <w:tc>
          <w:tcPr>
            <w:tcW w:w="0" w:type="auto"/>
            <w:noWrap/>
            <w:hideMark/>
          </w:tcPr>
          <w:p w14:paraId="0A925DAF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113</w:t>
            </w:r>
          </w:p>
        </w:tc>
        <w:tc>
          <w:tcPr>
            <w:tcW w:w="0" w:type="auto"/>
            <w:noWrap/>
            <w:hideMark/>
          </w:tcPr>
          <w:p w14:paraId="2C20BBAC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130</w:t>
            </w:r>
          </w:p>
        </w:tc>
        <w:tc>
          <w:tcPr>
            <w:tcW w:w="0" w:type="auto"/>
            <w:noWrap/>
            <w:hideMark/>
          </w:tcPr>
          <w:p w14:paraId="7ECC78B1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338</w:t>
            </w:r>
          </w:p>
        </w:tc>
      </w:tr>
      <w:tr w:rsidR="0058707D" w:rsidRPr="0058707D" w14:paraId="48F48D70" w14:textId="77777777" w:rsidTr="005870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1D710F" w14:textId="77777777" w:rsidR="0058707D" w:rsidRPr="0058707D" w:rsidRDefault="0058707D" w:rsidP="0058707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IDX</w:t>
            </w:r>
          </w:p>
        </w:tc>
        <w:tc>
          <w:tcPr>
            <w:tcW w:w="0" w:type="auto"/>
            <w:noWrap/>
            <w:hideMark/>
          </w:tcPr>
          <w:p w14:paraId="418742FC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7D21A505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0" w:type="auto"/>
            <w:noWrap/>
            <w:hideMark/>
          </w:tcPr>
          <w:p w14:paraId="0EC4AB1A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0" w:type="auto"/>
            <w:noWrap/>
            <w:hideMark/>
          </w:tcPr>
          <w:p w14:paraId="29E4C8B5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138</w:t>
            </w:r>
          </w:p>
        </w:tc>
      </w:tr>
      <w:tr w:rsidR="0058707D" w:rsidRPr="0058707D" w14:paraId="4E2C668A" w14:textId="77777777" w:rsidTr="0058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E2D8AD" w14:textId="77777777" w:rsidR="0058707D" w:rsidRPr="0058707D" w:rsidRDefault="0058707D" w:rsidP="0058707D">
            <w:pPr>
              <w:ind w:firstLineChars="100" w:firstLine="22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Officer-Initiated</w:t>
            </w:r>
          </w:p>
        </w:tc>
        <w:tc>
          <w:tcPr>
            <w:tcW w:w="0" w:type="auto"/>
            <w:noWrap/>
            <w:hideMark/>
          </w:tcPr>
          <w:p w14:paraId="619F60A1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3A4ADD07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650E1588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0" w:type="auto"/>
            <w:noWrap/>
            <w:hideMark/>
          </w:tcPr>
          <w:p w14:paraId="685CE0E4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121</w:t>
            </w:r>
          </w:p>
        </w:tc>
      </w:tr>
      <w:tr w:rsidR="0058707D" w:rsidRPr="0058707D" w14:paraId="75D190CE" w14:textId="77777777" w:rsidTr="005870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66A290" w14:textId="77777777" w:rsidR="0058707D" w:rsidRPr="0058707D" w:rsidRDefault="0058707D" w:rsidP="0058707D">
            <w:pPr>
              <w:ind w:firstLineChars="100" w:firstLine="22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911</w:t>
            </w:r>
          </w:p>
        </w:tc>
        <w:tc>
          <w:tcPr>
            <w:tcW w:w="0" w:type="auto"/>
            <w:noWrap/>
            <w:hideMark/>
          </w:tcPr>
          <w:p w14:paraId="34772D67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B15A002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7A85387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F9943F9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58707D" w:rsidRPr="0058707D" w14:paraId="2F3AA003" w14:textId="77777777" w:rsidTr="0058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AD1784" w14:textId="77777777" w:rsidR="0058707D" w:rsidRPr="0058707D" w:rsidRDefault="0058707D" w:rsidP="0058707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Other Beats</w:t>
            </w:r>
          </w:p>
        </w:tc>
        <w:tc>
          <w:tcPr>
            <w:tcW w:w="0" w:type="auto"/>
            <w:noWrap/>
            <w:hideMark/>
          </w:tcPr>
          <w:p w14:paraId="226BCCFD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169</w:t>
            </w:r>
          </w:p>
        </w:tc>
        <w:tc>
          <w:tcPr>
            <w:tcW w:w="0" w:type="auto"/>
            <w:noWrap/>
            <w:hideMark/>
          </w:tcPr>
          <w:p w14:paraId="1CA3DBEE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221</w:t>
            </w:r>
          </w:p>
        </w:tc>
        <w:tc>
          <w:tcPr>
            <w:tcW w:w="0" w:type="auto"/>
            <w:noWrap/>
            <w:hideMark/>
          </w:tcPr>
          <w:p w14:paraId="55390104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204</w:t>
            </w:r>
          </w:p>
        </w:tc>
        <w:tc>
          <w:tcPr>
            <w:tcW w:w="0" w:type="auto"/>
            <w:noWrap/>
            <w:hideMark/>
          </w:tcPr>
          <w:p w14:paraId="06E8E234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594</w:t>
            </w:r>
          </w:p>
        </w:tc>
      </w:tr>
      <w:tr w:rsidR="0058707D" w:rsidRPr="0058707D" w14:paraId="02BF2976" w14:textId="77777777" w:rsidTr="005870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71952A0" w14:textId="77777777" w:rsidR="0058707D" w:rsidRPr="0058707D" w:rsidRDefault="0058707D" w:rsidP="0058707D">
            <w:pPr>
              <w:ind w:firstLineChars="100" w:firstLine="22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Officer-Initiated</w:t>
            </w:r>
          </w:p>
        </w:tc>
        <w:tc>
          <w:tcPr>
            <w:tcW w:w="0" w:type="auto"/>
            <w:noWrap/>
            <w:hideMark/>
          </w:tcPr>
          <w:p w14:paraId="2183C587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0" w:type="auto"/>
            <w:noWrap/>
            <w:hideMark/>
          </w:tcPr>
          <w:p w14:paraId="573D9A31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99</w:t>
            </w:r>
          </w:p>
        </w:tc>
        <w:tc>
          <w:tcPr>
            <w:tcW w:w="0" w:type="auto"/>
            <w:noWrap/>
            <w:hideMark/>
          </w:tcPr>
          <w:p w14:paraId="715134F2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84</w:t>
            </w:r>
          </w:p>
        </w:tc>
        <w:tc>
          <w:tcPr>
            <w:tcW w:w="0" w:type="auto"/>
            <w:noWrap/>
            <w:hideMark/>
          </w:tcPr>
          <w:p w14:paraId="53691E60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</w:tr>
      <w:tr w:rsidR="0058707D" w:rsidRPr="0058707D" w14:paraId="5394D857" w14:textId="77777777" w:rsidTr="0058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AA64C82" w14:textId="77777777" w:rsidR="0058707D" w:rsidRPr="0058707D" w:rsidRDefault="0058707D" w:rsidP="0058707D">
            <w:pPr>
              <w:ind w:firstLineChars="100" w:firstLine="22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911</w:t>
            </w:r>
          </w:p>
        </w:tc>
        <w:tc>
          <w:tcPr>
            <w:tcW w:w="0" w:type="auto"/>
            <w:noWrap/>
            <w:hideMark/>
          </w:tcPr>
          <w:p w14:paraId="58D223B8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10B12A6E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118</w:t>
            </w:r>
          </w:p>
        </w:tc>
        <w:tc>
          <w:tcPr>
            <w:tcW w:w="0" w:type="auto"/>
            <w:noWrap/>
            <w:hideMark/>
          </w:tcPr>
          <w:p w14:paraId="77B5769B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116</w:t>
            </w:r>
          </w:p>
        </w:tc>
        <w:tc>
          <w:tcPr>
            <w:tcW w:w="0" w:type="auto"/>
            <w:noWrap/>
            <w:hideMark/>
          </w:tcPr>
          <w:p w14:paraId="0793FE71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346</w:t>
            </w:r>
          </w:p>
        </w:tc>
      </w:tr>
      <w:tr w:rsidR="0058707D" w:rsidRPr="0058707D" w14:paraId="5AEC5791" w14:textId="77777777" w:rsidTr="005870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3C70A7" w14:textId="77777777" w:rsidR="0058707D" w:rsidRPr="0058707D" w:rsidRDefault="0058707D" w:rsidP="0058707D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0" w:type="auto"/>
            <w:noWrap/>
            <w:hideMark/>
          </w:tcPr>
          <w:p w14:paraId="79BA717C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0A09272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2B1EBE36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573EA32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58707D" w:rsidRPr="0058707D" w14:paraId="289E5EC7" w14:textId="77777777" w:rsidTr="0058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E83E47" w14:textId="21FAC6BF" w:rsidR="0058707D" w:rsidRPr="0058707D" w:rsidRDefault="0058707D" w:rsidP="0058707D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Totals</w:t>
            </w:r>
          </w:p>
        </w:tc>
        <w:tc>
          <w:tcPr>
            <w:tcW w:w="0" w:type="auto"/>
            <w:noWrap/>
            <w:hideMark/>
          </w:tcPr>
          <w:p w14:paraId="63A9F325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552</w:t>
            </w:r>
          </w:p>
        </w:tc>
        <w:tc>
          <w:tcPr>
            <w:tcW w:w="0" w:type="auto"/>
            <w:noWrap/>
            <w:hideMark/>
          </w:tcPr>
          <w:p w14:paraId="09E1CBFB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781</w:t>
            </w:r>
          </w:p>
        </w:tc>
        <w:tc>
          <w:tcPr>
            <w:tcW w:w="0" w:type="auto"/>
            <w:noWrap/>
            <w:hideMark/>
          </w:tcPr>
          <w:p w14:paraId="365B0120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681</w:t>
            </w:r>
          </w:p>
        </w:tc>
        <w:tc>
          <w:tcPr>
            <w:tcW w:w="0" w:type="auto"/>
            <w:noWrap/>
            <w:hideMark/>
          </w:tcPr>
          <w:p w14:paraId="5C46F127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</w:tr>
    </w:tbl>
    <w:p w14:paraId="703A5524" w14:textId="08E135CD" w:rsidR="0058707D" w:rsidRDefault="0058707D" w:rsidP="000C5112">
      <w:pPr>
        <w:pStyle w:val="NoSpacing"/>
      </w:pPr>
    </w:p>
    <w:p w14:paraId="6D875386" w14:textId="3188A8E6" w:rsidR="005D7B49" w:rsidRDefault="005D7B49" w:rsidP="005D7B49">
      <w:pPr>
        <w:pStyle w:val="NoSpacing"/>
      </w:pPr>
      <w:r>
        <w:t>A blank in the call source field indicates an unidentified source such as an online tip or crime report.</w:t>
      </w:r>
    </w:p>
    <w:p w14:paraId="62C44533" w14:textId="77777777" w:rsidR="0058707D" w:rsidRDefault="0058707D" w:rsidP="005D7B49">
      <w:pPr>
        <w:pStyle w:val="NoSpacing"/>
      </w:pPr>
    </w:p>
    <w:p w14:paraId="7B9C38BB" w14:textId="5BB81B98" w:rsidR="0025229D" w:rsidRDefault="0058707D" w:rsidP="0058707D">
      <w:pPr>
        <w:pStyle w:val="NoSpacing"/>
        <w:jc w:val="center"/>
      </w:pPr>
      <w:r>
        <w:rPr>
          <w:noProof/>
        </w:rPr>
        <w:drawing>
          <wp:inline distT="0" distB="0" distL="0" distR="0" wp14:anchorId="41076CE9" wp14:editId="54EA068D">
            <wp:extent cx="6400800" cy="2738562"/>
            <wp:effectExtent l="19050" t="19050" r="19050" b="2413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3396448" w14:textId="65ED51E6" w:rsidR="005D7B49" w:rsidRDefault="005D7B49" w:rsidP="0025229D">
      <w:pPr>
        <w:pStyle w:val="NoSpacing"/>
        <w:jc w:val="center"/>
      </w:pPr>
    </w:p>
    <w:p w14:paraId="260D1843" w14:textId="7A6087DB" w:rsidR="00FE3788" w:rsidRDefault="0058707D" w:rsidP="0025229D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6448E84C" wp14:editId="5C04A2AB">
            <wp:extent cx="6400800" cy="2738561"/>
            <wp:effectExtent l="19050" t="19050" r="19050" b="2413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3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67A32A7" w14:textId="5C6BDDA3" w:rsidR="00B87019" w:rsidRDefault="00B87019" w:rsidP="0025229D">
      <w:pPr>
        <w:pStyle w:val="NoSpacing"/>
        <w:jc w:val="center"/>
      </w:pPr>
    </w:p>
    <w:p w14:paraId="47BB8ABB" w14:textId="77777777" w:rsidR="00586899" w:rsidRPr="00833EAC" w:rsidRDefault="00586899" w:rsidP="00833EAC">
      <w:pPr>
        <w:ind w:left="360"/>
        <w:rPr>
          <w:rFonts w:asciiTheme="minorHAnsi" w:eastAsiaTheme="minorHAnsi" w:hAnsiTheme="minorHAnsi" w:cstheme="minorBidi"/>
          <w:sz w:val="22"/>
          <w:szCs w:val="22"/>
        </w:rPr>
      </w:pPr>
      <w:r w:rsidRPr="00833EAC">
        <w:rPr>
          <w:rFonts w:asciiTheme="minorHAnsi" w:eastAsiaTheme="minorHAnsi" w:hAnsiTheme="minorHAnsi" w:cstheme="minorBidi"/>
          <w:sz w:val="22"/>
          <w:szCs w:val="22"/>
        </w:rPr>
        <w:t xml:space="preserve">Note:  Dispositions for any given incident may be singular or multiple, in which case they are combined in the </w:t>
      </w:r>
      <w:r w:rsidR="008B47BC" w:rsidRPr="00833EAC">
        <w:rPr>
          <w:rFonts w:asciiTheme="minorHAnsi" w:eastAsiaTheme="minorHAnsi" w:hAnsiTheme="minorHAnsi" w:cstheme="minorBidi"/>
          <w:sz w:val="22"/>
          <w:szCs w:val="22"/>
        </w:rPr>
        <w:t>d</w:t>
      </w:r>
      <w:r w:rsidRPr="00833EAC">
        <w:rPr>
          <w:rFonts w:asciiTheme="minorHAnsi" w:eastAsiaTheme="minorHAnsi" w:hAnsiTheme="minorHAnsi" w:cstheme="minorBidi"/>
          <w:sz w:val="22"/>
          <w:szCs w:val="22"/>
        </w:rPr>
        <w:t>atabase.    Dispositions represented here, other than “all”, are those singular values and the end disposition of any combined string of dispositions.</w:t>
      </w:r>
    </w:p>
    <w:p w14:paraId="00C6151C" w14:textId="77777777" w:rsidR="003B314C" w:rsidRDefault="003B314C" w:rsidP="00D3087C">
      <w:pPr>
        <w:pStyle w:val="NoSpacing"/>
      </w:pPr>
    </w:p>
    <w:p w14:paraId="4A24793C" w14:textId="77777777" w:rsidR="006741D7" w:rsidRDefault="009B2101" w:rsidP="009B2101">
      <w:pPr>
        <w:pStyle w:val="NoSpacing"/>
        <w:jc w:val="center"/>
      </w:pPr>
      <w:r>
        <w:t>A = Arrest, B= Booking, I = Impounded and R= Case Report</w:t>
      </w:r>
    </w:p>
    <w:p w14:paraId="744BD720" w14:textId="77777777" w:rsidR="006C173D" w:rsidRDefault="006C173D" w:rsidP="009B2101">
      <w:pPr>
        <w:pStyle w:val="NoSpacing"/>
        <w:jc w:val="center"/>
      </w:pPr>
    </w:p>
    <w:p w14:paraId="1C88D43F" w14:textId="7D8DE5F6" w:rsidR="006741D7" w:rsidRDefault="0058707D" w:rsidP="009B2101">
      <w:pPr>
        <w:pStyle w:val="NoSpacing"/>
        <w:jc w:val="center"/>
      </w:pPr>
      <w:r>
        <w:rPr>
          <w:noProof/>
        </w:rPr>
        <w:drawing>
          <wp:inline distT="0" distB="0" distL="0" distR="0" wp14:anchorId="47BC0DF8" wp14:editId="29245CB9">
            <wp:extent cx="6400800" cy="2738562"/>
            <wp:effectExtent l="19050" t="19050" r="19050" b="241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84344D6" w14:textId="77777777" w:rsidR="009C3A5E" w:rsidRDefault="009C3A5E" w:rsidP="00162AED">
      <w:pPr>
        <w:pStyle w:val="NoSpacing"/>
        <w:jc w:val="center"/>
      </w:pPr>
    </w:p>
    <w:p w14:paraId="57B49850" w14:textId="77777777" w:rsidR="002B2FD6" w:rsidRDefault="002B2FD6" w:rsidP="002B2FD6">
      <w:pPr>
        <w:pStyle w:val="NoSpacing"/>
        <w:jc w:val="center"/>
      </w:pPr>
      <w:r>
        <w:t xml:space="preserve">MSC = Miscellaneous, </w:t>
      </w:r>
      <w:r w:rsidRPr="00586899">
        <w:t>THAZ = Traffic Hazard, TRF = Traffi</w:t>
      </w:r>
      <w:r>
        <w:t>c Problem and TS = Traffic Stop</w:t>
      </w:r>
    </w:p>
    <w:p w14:paraId="34A2A065" w14:textId="77777777" w:rsidR="000B7552" w:rsidRDefault="000B7552" w:rsidP="002B2FD6">
      <w:pPr>
        <w:pStyle w:val="NoSpacing"/>
        <w:jc w:val="center"/>
      </w:pPr>
    </w:p>
    <w:tbl>
      <w:tblPr>
        <w:tblStyle w:val="GridTable2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518"/>
        <w:gridCol w:w="453"/>
        <w:gridCol w:w="563"/>
        <w:gridCol w:w="755"/>
      </w:tblGrid>
      <w:tr w:rsidR="0058707D" w:rsidRPr="0058707D" w14:paraId="18891E84" w14:textId="77777777" w:rsidTr="00587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51A04DC5" w14:textId="0851C456" w:rsidR="0058707D" w:rsidRPr="0058707D" w:rsidRDefault="0058707D" w:rsidP="0058707D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Tickets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0DD45350" w14:textId="77777777" w:rsidR="0058707D" w:rsidRPr="0058707D" w:rsidRDefault="0058707D" w:rsidP="0058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Jun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58CE840" w14:textId="77777777" w:rsidR="0058707D" w:rsidRPr="0058707D" w:rsidRDefault="0058707D" w:rsidP="0058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Jul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9B69DF7" w14:textId="77777777" w:rsidR="0058707D" w:rsidRPr="0058707D" w:rsidRDefault="0058707D" w:rsidP="0058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Aug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5DD6E7D7" w14:textId="4E1E9CC5" w:rsidR="0058707D" w:rsidRPr="0058707D" w:rsidRDefault="0058707D" w:rsidP="005870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Totals</w:t>
            </w:r>
          </w:p>
        </w:tc>
      </w:tr>
      <w:tr w:rsidR="0058707D" w:rsidRPr="0058707D" w14:paraId="04C580F3" w14:textId="77777777" w:rsidTr="0058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6467A5" w14:textId="77777777" w:rsidR="0058707D" w:rsidRPr="0058707D" w:rsidRDefault="0058707D" w:rsidP="0058707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Alarm</w:t>
            </w:r>
          </w:p>
        </w:tc>
        <w:tc>
          <w:tcPr>
            <w:tcW w:w="0" w:type="auto"/>
            <w:noWrap/>
            <w:hideMark/>
          </w:tcPr>
          <w:p w14:paraId="29E91FE7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F79972A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6A91394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F60EF34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8707D" w:rsidRPr="0058707D" w14:paraId="6F82FC81" w14:textId="77777777" w:rsidTr="005870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F0A2B3" w14:textId="77777777" w:rsidR="0058707D" w:rsidRPr="0058707D" w:rsidRDefault="0058707D" w:rsidP="0058707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Collision</w:t>
            </w:r>
          </w:p>
        </w:tc>
        <w:tc>
          <w:tcPr>
            <w:tcW w:w="0" w:type="auto"/>
            <w:noWrap/>
            <w:hideMark/>
          </w:tcPr>
          <w:p w14:paraId="559E7E40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C5E3331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04DEC5C2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155469E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58707D" w:rsidRPr="0058707D" w14:paraId="250D318E" w14:textId="77777777" w:rsidTr="0058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F1DCA4A" w14:textId="77777777" w:rsidR="0058707D" w:rsidRPr="0058707D" w:rsidRDefault="0058707D" w:rsidP="0058707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Disturbance</w:t>
            </w:r>
          </w:p>
        </w:tc>
        <w:tc>
          <w:tcPr>
            <w:tcW w:w="0" w:type="auto"/>
            <w:noWrap/>
            <w:hideMark/>
          </w:tcPr>
          <w:p w14:paraId="04E6423E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087F155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A42152E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433749A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8707D" w:rsidRPr="0058707D" w14:paraId="2C58565E" w14:textId="77777777" w:rsidTr="005870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632E6DC" w14:textId="77777777" w:rsidR="0058707D" w:rsidRPr="0058707D" w:rsidRDefault="0058707D" w:rsidP="0058707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Parking</w:t>
            </w:r>
          </w:p>
        </w:tc>
        <w:tc>
          <w:tcPr>
            <w:tcW w:w="0" w:type="auto"/>
            <w:noWrap/>
            <w:hideMark/>
          </w:tcPr>
          <w:p w14:paraId="69CF4A54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0637280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22C6741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C81D86B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58707D" w:rsidRPr="0058707D" w14:paraId="10023B10" w14:textId="77777777" w:rsidTr="0058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F6114A" w14:textId="77777777" w:rsidR="0058707D" w:rsidRPr="0058707D" w:rsidRDefault="0058707D" w:rsidP="0058707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Radar</w:t>
            </w:r>
          </w:p>
        </w:tc>
        <w:tc>
          <w:tcPr>
            <w:tcW w:w="0" w:type="auto"/>
            <w:noWrap/>
            <w:hideMark/>
          </w:tcPr>
          <w:p w14:paraId="2202261E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77D0565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244CBE2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44E6EEC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58707D" w:rsidRPr="0058707D" w14:paraId="5D07078D" w14:textId="77777777" w:rsidTr="0058707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0A09ACC" w14:textId="77777777" w:rsidR="0058707D" w:rsidRPr="0058707D" w:rsidRDefault="0058707D" w:rsidP="0058707D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Traffic</w:t>
            </w:r>
          </w:p>
        </w:tc>
        <w:tc>
          <w:tcPr>
            <w:tcW w:w="0" w:type="auto"/>
            <w:noWrap/>
            <w:hideMark/>
          </w:tcPr>
          <w:p w14:paraId="6C5F509C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1FA45BF9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7F691720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DA92540" w14:textId="77777777" w:rsidR="0058707D" w:rsidRPr="0058707D" w:rsidRDefault="0058707D" w:rsidP="005870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58707D" w:rsidRPr="0058707D" w14:paraId="44F166EC" w14:textId="77777777" w:rsidTr="00587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1B99D70" w14:textId="106FCD3B" w:rsidR="0058707D" w:rsidRPr="0058707D" w:rsidRDefault="0058707D" w:rsidP="0058707D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58707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Totals</w:t>
            </w:r>
          </w:p>
        </w:tc>
        <w:tc>
          <w:tcPr>
            <w:tcW w:w="0" w:type="auto"/>
            <w:noWrap/>
            <w:hideMark/>
          </w:tcPr>
          <w:p w14:paraId="78D9BD22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439AD79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43C0D8FE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5851608A" w14:textId="77777777" w:rsidR="0058707D" w:rsidRPr="0058707D" w:rsidRDefault="0058707D" w:rsidP="005870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58707D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</w:tr>
    </w:tbl>
    <w:p w14:paraId="3D7738D8" w14:textId="77777777" w:rsidR="003C7EB8" w:rsidRDefault="003B314C" w:rsidP="00F53D61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Incident Types</w:t>
      </w:r>
      <w:r w:rsidR="002C3CCE">
        <w:rPr>
          <w:b/>
          <w:sz w:val="32"/>
          <w:szCs w:val="32"/>
        </w:rPr>
        <w:t xml:space="preserve"> – Past 3 Months</w:t>
      </w:r>
    </w:p>
    <w:tbl>
      <w:tblPr>
        <w:tblStyle w:val="GridTable2-Accent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551"/>
        <w:gridCol w:w="551"/>
        <w:gridCol w:w="563"/>
        <w:gridCol w:w="755"/>
      </w:tblGrid>
      <w:tr w:rsidR="00EB43B4" w:rsidRPr="00EB43B4" w14:paraId="6FF6818F" w14:textId="77777777" w:rsidTr="00EB4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ECF62BA" w14:textId="547F3094" w:rsidR="00EB43B4" w:rsidRPr="00EB43B4" w:rsidRDefault="00EB43B4" w:rsidP="00EB43B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Incident Type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50B46AD" w14:textId="77777777" w:rsidR="00EB43B4" w:rsidRPr="00EB43B4" w:rsidRDefault="00EB43B4" w:rsidP="00EB4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Jun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6CA30ACD" w14:textId="77777777" w:rsidR="00EB43B4" w:rsidRPr="00EB43B4" w:rsidRDefault="00EB43B4" w:rsidP="00EB4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Jul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5E23DE7" w14:textId="77777777" w:rsidR="00EB43B4" w:rsidRPr="00EB43B4" w:rsidRDefault="00EB43B4" w:rsidP="00EB4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Aug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hideMark/>
          </w:tcPr>
          <w:p w14:paraId="136DA242" w14:textId="54C5DBB4" w:rsidR="00EB43B4" w:rsidRPr="00EB43B4" w:rsidRDefault="00EB43B4" w:rsidP="00EB43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Totals</w:t>
            </w:r>
          </w:p>
        </w:tc>
      </w:tr>
      <w:tr w:rsidR="00EB43B4" w:rsidRPr="00EB43B4" w14:paraId="1D64954E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D54501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911</w:t>
            </w:r>
          </w:p>
        </w:tc>
        <w:tc>
          <w:tcPr>
            <w:tcW w:w="0" w:type="auto"/>
            <w:noWrap/>
            <w:hideMark/>
          </w:tcPr>
          <w:p w14:paraId="36C53385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46564E55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7807E49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61DAAE7B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</w:tr>
      <w:tr w:rsidR="00EB43B4" w:rsidRPr="00EB43B4" w14:paraId="5DB27249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C0850A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Abandoned Vehicle</w:t>
            </w:r>
          </w:p>
        </w:tc>
        <w:tc>
          <w:tcPr>
            <w:tcW w:w="0" w:type="auto"/>
            <w:noWrap/>
            <w:hideMark/>
          </w:tcPr>
          <w:p w14:paraId="12BC90D9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670DA1DB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1074446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5ED2F29E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EB43B4" w:rsidRPr="00EB43B4" w14:paraId="7A18093C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1D74106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Abuse of Person</w:t>
            </w:r>
          </w:p>
        </w:tc>
        <w:tc>
          <w:tcPr>
            <w:tcW w:w="0" w:type="auto"/>
            <w:noWrap/>
            <w:hideMark/>
          </w:tcPr>
          <w:p w14:paraId="59E6493D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72947CA1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57E13AA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0C53F3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EB43B4" w:rsidRPr="00EB43B4" w14:paraId="191FEB90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27293A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Alarm</w:t>
            </w:r>
          </w:p>
        </w:tc>
        <w:tc>
          <w:tcPr>
            <w:tcW w:w="0" w:type="auto"/>
            <w:noWrap/>
            <w:hideMark/>
          </w:tcPr>
          <w:p w14:paraId="0465553D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3E83BD5B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5F042EBD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E81EAF7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EB43B4" w:rsidRPr="00EB43B4" w14:paraId="74B4E66B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9CA104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Animal</w:t>
            </w:r>
          </w:p>
        </w:tc>
        <w:tc>
          <w:tcPr>
            <w:tcW w:w="0" w:type="auto"/>
            <w:noWrap/>
            <w:hideMark/>
          </w:tcPr>
          <w:p w14:paraId="2BDA0F04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77EC9F8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06170DC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3D796217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</w:tr>
      <w:tr w:rsidR="00EB43B4" w:rsidRPr="00EB43B4" w14:paraId="745F3AF5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F87D72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Arson</w:t>
            </w:r>
          </w:p>
        </w:tc>
        <w:tc>
          <w:tcPr>
            <w:tcW w:w="0" w:type="auto"/>
            <w:noWrap/>
            <w:hideMark/>
          </w:tcPr>
          <w:p w14:paraId="09F171E2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EAA9B0F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20B4B84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65CE237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B43B4" w:rsidRPr="00EB43B4" w14:paraId="4399F88B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65C730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Assault</w:t>
            </w:r>
          </w:p>
        </w:tc>
        <w:tc>
          <w:tcPr>
            <w:tcW w:w="0" w:type="auto"/>
            <w:noWrap/>
            <w:hideMark/>
          </w:tcPr>
          <w:p w14:paraId="4F972B6B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75697D70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AFE1C29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318B2F15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EB43B4" w:rsidRPr="00EB43B4" w14:paraId="532CA085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4E0C404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Assist</w:t>
            </w:r>
          </w:p>
        </w:tc>
        <w:tc>
          <w:tcPr>
            <w:tcW w:w="0" w:type="auto"/>
            <w:noWrap/>
            <w:hideMark/>
          </w:tcPr>
          <w:p w14:paraId="3DCC86EC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6A60F1C9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242894FF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0" w:type="auto"/>
            <w:noWrap/>
            <w:hideMark/>
          </w:tcPr>
          <w:p w14:paraId="43E8C078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</w:tr>
      <w:tr w:rsidR="00EB43B4" w:rsidRPr="00EB43B4" w14:paraId="34D4A10A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1701DA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Attempt to Contact</w:t>
            </w:r>
          </w:p>
        </w:tc>
        <w:tc>
          <w:tcPr>
            <w:tcW w:w="0" w:type="auto"/>
            <w:noWrap/>
            <w:hideMark/>
          </w:tcPr>
          <w:p w14:paraId="77AF0BD7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1663CDB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1A3959E1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539C8A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EB43B4" w:rsidRPr="00EB43B4" w14:paraId="466C1F19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32D0B3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Bomb</w:t>
            </w:r>
          </w:p>
        </w:tc>
        <w:tc>
          <w:tcPr>
            <w:tcW w:w="0" w:type="auto"/>
            <w:noWrap/>
            <w:hideMark/>
          </w:tcPr>
          <w:p w14:paraId="247D5B97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82F6D4B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E80D45A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F5F4F25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B43B4" w:rsidRPr="00EB43B4" w14:paraId="1DE43556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F1E80F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Burglary</w:t>
            </w:r>
          </w:p>
        </w:tc>
        <w:tc>
          <w:tcPr>
            <w:tcW w:w="0" w:type="auto"/>
            <w:noWrap/>
            <w:hideMark/>
          </w:tcPr>
          <w:p w14:paraId="27606975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8BA7775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485A80E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68D1825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EB43B4" w:rsidRPr="00EB43B4" w14:paraId="5A5155DB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6DEDB50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Civil</w:t>
            </w:r>
          </w:p>
        </w:tc>
        <w:tc>
          <w:tcPr>
            <w:tcW w:w="0" w:type="auto"/>
            <w:noWrap/>
            <w:hideMark/>
          </w:tcPr>
          <w:p w14:paraId="3E90794F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478A9F18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0" w:type="auto"/>
            <w:noWrap/>
            <w:hideMark/>
          </w:tcPr>
          <w:p w14:paraId="2C063BEE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0" w:type="auto"/>
            <w:noWrap/>
            <w:hideMark/>
          </w:tcPr>
          <w:p w14:paraId="0635D5A2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</w:tr>
      <w:tr w:rsidR="00EB43B4" w:rsidRPr="00EB43B4" w14:paraId="61B827EA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D57A0A0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Collision</w:t>
            </w:r>
          </w:p>
        </w:tc>
        <w:tc>
          <w:tcPr>
            <w:tcW w:w="0" w:type="auto"/>
            <w:noWrap/>
            <w:hideMark/>
          </w:tcPr>
          <w:p w14:paraId="25BA13C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0" w:type="auto"/>
            <w:noWrap/>
            <w:hideMark/>
          </w:tcPr>
          <w:p w14:paraId="6E96C570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9214057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7BAE1DB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</w:tr>
      <w:tr w:rsidR="00EB43B4" w:rsidRPr="00EB43B4" w14:paraId="05E713D3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E01BD7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CPS</w:t>
            </w:r>
          </w:p>
        </w:tc>
        <w:tc>
          <w:tcPr>
            <w:tcW w:w="0" w:type="auto"/>
            <w:noWrap/>
            <w:hideMark/>
          </w:tcPr>
          <w:p w14:paraId="6098ED28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5CF00A7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15900CD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E809528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EB43B4" w:rsidRPr="00EB43B4" w14:paraId="523FD2CF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CF03589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Death</w:t>
            </w:r>
          </w:p>
        </w:tc>
        <w:tc>
          <w:tcPr>
            <w:tcW w:w="0" w:type="auto"/>
            <w:noWrap/>
            <w:hideMark/>
          </w:tcPr>
          <w:p w14:paraId="76427EDD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009EA08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7641796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5E9B7D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EB43B4" w:rsidRPr="00EB43B4" w14:paraId="0E4A6C05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5871F25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Disturbance</w:t>
            </w:r>
          </w:p>
        </w:tc>
        <w:tc>
          <w:tcPr>
            <w:tcW w:w="0" w:type="auto"/>
            <w:noWrap/>
            <w:hideMark/>
          </w:tcPr>
          <w:p w14:paraId="5BC2C760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0" w:type="auto"/>
            <w:noWrap/>
            <w:hideMark/>
          </w:tcPr>
          <w:p w14:paraId="5A678E4E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51CB3DC5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7D0D9CEF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EB43B4" w:rsidRPr="00EB43B4" w14:paraId="7BEB8ADD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1EC492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Dive</w:t>
            </w:r>
          </w:p>
        </w:tc>
        <w:tc>
          <w:tcPr>
            <w:tcW w:w="0" w:type="auto"/>
            <w:noWrap/>
            <w:hideMark/>
          </w:tcPr>
          <w:p w14:paraId="2F67FD31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36906B6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2F3339A7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B3784B9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EB43B4" w:rsidRPr="00EB43B4" w14:paraId="688C17A9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3B4270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DUI</w:t>
            </w:r>
          </w:p>
        </w:tc>
        <w:tc>
          <w:tcPr>
            <w:tcW w:w="0" w:type="auto"/>
            <w:noWrap/>
            <w:hideMark/>
          </w:tcPr>
          <w:p w14:paraId="7A7089CB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4A63190C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6C4B534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3686F8B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EB43B4" w:rsidRPr="00EB43B4" w14:paraId="226AB7AD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74AB60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DV</w:t>
            </w:r>
          </w:p>
        </w:tc>
        <w:tc>
          <w:tcPr>
            <w:tcW w:w="0" w:type="auto"/>
            <w:noWrap/>
            <w:hideMark/>
          </w:tcPr>
          <w:p w14:paraId="53DF5AD0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3AABCEB4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6C25B3DE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7D723BBD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  <w:tr w:rsidR="00EB43B4" w:rsidRPr="00EB43B4" w14:paraId="058D5523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151E9E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Fireworks</w:t>
            </w:r>
          </w:p>
        </w:tc>
        <w:tc>
          <w:tcPr>
            <w:tcW w:w="0" w:type="auto"/>
            <w:noWrap/>
            <w:hideMark/>
          </w:tcPr>
          <w:p w14:paraId="0C448B23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C9A7B62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0" w:type="auto"/>
            <w:noWrap/>
            <w:hideMark/>
          </w:tcPr>
          <w:p w14:paraId="0D7C24E3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E9FDA79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EB43B4" w:rsidRPr="00EB43B4" w14:paraId="305C5242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07D8E3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Follow Up</w:t>
            </w:r>
          </w:p>
        </w:tc>
        <w:tc>
          <w:tcPr>
            <w:tcW w:w="0" w:type="auto"/>
            <w:noWrap/>
            <w:hideMark/>
          </w:tcPr>
          <w:p w14:paraId="3A1846A5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0" w:type="auto"/>
            <w:noWrap/>
            <w:hideMark/>
          </w:tcPr>
          <w:p w14:paraId="505AFB09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  <w:tc>
          <w:tcPr>
            <w:tcW w:w="0" w:type="auto"/>
            <w:noWrap/>
            <w:hideMark/>
          </w:tcPr>
          <w:p w14:paraId="4D5D72F8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0" w:type="auto"/>
            <w:noWrap/>
            <w:hideMark/>
          </w:tcPr>
          <w:p w14:paraId="151060C0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155</w:t>
            </w:r>
          </w:p>
        </w:tc>
      </w:tr>
      <w:tr w:rsidR="00EB43B4" w:rsidRPr="00EB43B4" w14:paraId="49F4D049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CC83C5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Foot</w:t>
            </w:r>
          </w:p>
        </w:tc>
        <w:tc>
          <w:tcPr>
            <w:tcW w:w="0" w:type="auto"/>
            <w:noWrap/>
            <w:hideMark/>
          </w:tcPr>
          <w:p w14:paraId="20E7F595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DC526DF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F713FBC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6A6D98E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EB43B4" w:rsidRPr="00EB43B4" w14:paraId="059D042A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E76719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Fraud</w:t>
            </w:r>
          </w:p>
        </w:tc>
        <w:tc>
          <w:tcPr>
            <w:tcW w:w="0" w:type="auto"/>
            <w:noWrap/>
            <w:hideMark/>
          </w:tcPr>
          <w:p w14:paraId="7B6AF71B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5196BC85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ECB21F2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1E1FC68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EB43B4" w:rsidRPr="00EB43B4" w14:paraId="49D79F4A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3B585C3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Harassment</w:t>
            </w:r>
          </w:p>
        </w:tc>
        <w:tc>
          <w:tcPr>
            <w:tcW w:w="0" w:type="auto"/>
            <w:noWrap/>
            <w:hideMark/>
          </w:tcPr>
          <w:p w14:paraId="15D9871F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5217EB6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106ECC7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1B64DE9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EB43B4" w:rsidRPr="00EB43B4" w14:paraId="28A65EDB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006AF55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Information</w:t>
            </w:r>
          </w:p>
        </w:tc>
        <w:tc>
          <w:tcPr>
            <w:tcW w:w="0" w:type="auto"/>
            <w:noWrap/>
            <w:hideMark/>
          </w:tcPr>
          <w:p w14:paraId="4B81527B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B46033D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07F70ABD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B63A464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EB43B4" w:rsidRPr="00EB43B4" w14:paraId="2D6FFF20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191B8D3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Mail/Web Based Complaint/Report</w:t>
            </w:r>
          </w:p>
        </w:tc>
        <w:tc>
          <w:tcPr>
            <w:tcW w:w="0" w:type="auto"/>
            <w:noWrap/>
            <w:hideMark/>
          </w:tcPr>
          <w:p w14:paraId="1E6C3226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7CC97D3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EE94016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54C5BF2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EB43B4" w:rsidRPr="00EB43B4" w14:paraId="0011D8C6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9B288C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Malicious Mischief</w:t>
            </w:r>
          </w:p>
        </w:tc>
        <w:tc>
          <w:tcPr>
            <w:tcW w:w="0" w:type="auto"/>
            <w:noWrap/>
            <w:hideMark/>
          </w:tcPr>
          <w:p w14:paraId="276F45F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72DD17E2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26EA278C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7FFBF5CE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  <w:tr w:rsidR="00EB43B4" w:rsidRPr="00EB43B4" w14:paraId="56FCC4F5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7B5DE00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Mental</w:t>
            </w:r>
          </w:p>
        </w:tc>
        <w:tc>
          <w:tcPr>
            <w:tcW w:w="0" w:type="auto"/>
            <w:noWrap/>
            <w:hideMark/>
          </w:tcPr>
          <w:p w14:paraId="27127713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0A6EE98D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C026AF0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63CD532D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</w:tr>
      <w:tr w:rsidR="00EB43B4" w:rsidRPr="00EB43B4" w14:paraId="0D4CE9B8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1CBC27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Noise Complaint</w:t>
            </w:r>
          </w:p>
        </w:tc>
        <w:tc>
          <w:tcPr>
            <w:tcW w:w="0" w:type="auto"/>
            <w:noWrap/>
            <w:hideMark/>
          </w:tcPr>
          <w:p w14:paraId="7B6AF324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0FE9726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1F97C5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6B25341B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</w:tr>
      <w:tr w:rsidR="00EB43B4" w:rsidRPr="00EB43B4" w14:paraId="767F1E78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AEFFB3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Nuisance</w:t>
            </w:r>
          </w:p>
        </w:tc>
        <w:tc>
          <w:tcPr>
            <w:tcW w:w="0" w:type="auto"/>
            <w:noWrap/>
            <w:hideMark/>
          </w:tcPr>
          <w:p w14:paraId="0694574A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0" w:type="auto"/>
            <w:noWrap/>
            <w:hideMark/>
          </w:tcPr>
          <w:p w14:paraId="03E55C85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111B1B5B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57F53F02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EB43B4" w:rsidRPr="00EB43B4" w14:paraId="249409DF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C0CD45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Order Violation</w:t>
            </w:r>
          </w:p>
        </w:tc>
        <w:tc>
          <w:tcPr>
            <w:tcW w:w="0" w:type="auto"/>
            <w:noWrap/>
            <w:hideMark/>
          </w:tcPr>
          <w:p w14:paraId="508F844A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CD2FBE0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51596EB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84B8758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EB43B4" w:rsidRPr="00EB43B4" w14:paraId="20E6A9E9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E4B6DC0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Ordinance Violation</w:t>
            </w:r>
          </w:p>
        </w:tc>
        <w:tc>
          <w:tcPr>
            <w:tcW w:w="0" w:type="auto"/>
            <w:noWrap/>
            <w:hideMark/>
          </w:tcPr>
          <w:p w14:paraId="0EBE525E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66A9E0A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333DC0D2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631B144D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EB43B4" w:rsidRPr="00EB43B4" w14:paraId="30076FE2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11249D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Other</w:t>
            </w:r>
          </w:p>
        </w:tc>
        <w:tc>
          <w:tcPr>
            <w:tcW w:w="0" w:type="auto"/>
            <w:noWrap/>
            <w:hideMark/>
          </w:tcPr>
          <w:p w14:paraId="48B67420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1A91C858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65BF8DD7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00B161F4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EB43B4" w:rsidRPr="00EB43B4" w14:paraId="0DFCCFBC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85C0B51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Paper Service</w:t>
            </w:r>
          </w:p>
        </w:tc>
        <w:tc>
          <w:tcPr>
            <w:tcW w:w="0" w:type="auto"/>
            <w:noWrap/>
            <w:hideMark/>
          </w:tcPr>
          <w:p w14:paraId="6E2AFC13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2155EB4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8DEC994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5E7F05B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B43B4" w:rsidRPr="00EB43B4" w14:paraId="37A0E16C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6BA0D14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Parking</w:t>
            </w:r>
          </w:p>
        </w:tc>
        <w:tc>
          <w:tcPr>
            <w:tcW w:w="0" w:type="auto"/>
            <w:noWrap/>
            <w:hideMark/>
          </w:tcPr>
          <w:p w14:paraId="1A94916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509C08A5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0D047A0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7FCB5C4D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EB43B4" w:rsidRPr="00EB43B4" w14:paraId="07493DAC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F4B1FE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Person Lost/Found</w:t>
            </w:r>
          </w:p>
        </w:tc>
        <w:tc>
          <w:tcPr>
            <w:tcW w:w="0" w:type="auto"/>
            <w:noWrap/>
            <w:hideMark/>
          </w:tcPr>
          <w:p w14:paraId="135D3B3D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AB63E17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C78FBA1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085A3253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EB43B4" w:rsidRPr="00EB43B4" w14:paraId="17B5F5F6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CFA6B5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Property Lost/Found</w:t>
            </w:r>
          </w:p>
        </w:tc>
        <w:tc>
          <w:tcPr>
            <w:tcW w:w="0" w:type="auto"/>
            <w:noWrap/>
            <w:hideMark/>
          </w:tcPr>
          <w:p w14:paraId="7C3B4292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0875CC8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2A35449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589643DA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EB43B4" w:rsidRPr="00EB43B4" w14:paraId="16158A92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AA9AA32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Public Assist</w:t>
            </w:r>
          </w:p>
        </w:tc>
        <w:tc>
          <w:tcPr>
            <w:tcW w:w="0" w:type="auto"/>
            <w:noWrap/>
            <w:hideMark/>
          </w:tcPr>
          <w:p w14:paraId="19F3131D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0" w:type="auto"/>
            <w:noWrap/>
            <w:hideMark/>
          </w:tcPr>
          <w:p w14:paraId="1D30F5F0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0" w:type="auto"/>
            <w:noWrap/>
            <w:hideMark/>
          </w:tcPr>
          <w:p w14:paraId="7A57A6B7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0FA3B2F8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EB43B4" w:rsidRPr="00EB43B4" w14:paraId="542BEBAE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371B889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Pursuit</w:t>
            </w:r>
          </w:p>
        </w:tc>
        <w:tc>
          <w:tcPr>
            <w:tcW w:w="0" w:type="auto"/>
            <w:noWrap/>
            <w:hideMark/>
          </w:tcPr>
          <w:p w14:paraId="4CC15422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2FC57990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5D561A7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610236E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EB43B4" w:rsidRPr="00EB43B4" w14:paraId="2F3413FF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FD5F4F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Radar</w:t>
            </w:r>
          </w:p>
        </w:tc>
        <w:tc>
          <w:tcPr>
            <w:tcW w:w="0" w:type="auto"/>
            <w:noWrap/>
            <w:hideMark/>
          </w:tcPr>
          <w:p w14:paraId="1A3E1F29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C3E29FB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0" w:type="auto"/>
            <w:noWrap/>
            <w:hideMark/>
          </w:tcPr>
          <w:p w14:paraId="57DD63F7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6350D624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EB43B4" w:rsidRPr="00EB43B4" w14:paraId="47C02AF8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EFED35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Robbery</w:t>
            </w:r>
          </w:p>
        </w:tc>
        <w:tc>
          <w:tcPr>
            <w:tcW w:w="0" w:type="auto"/>
            <w:noWrap/>
            <w:hideMark/>
          </w:tcPr>
          <w:p w14:paraId="3E6C06B6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14A42B7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8EE5514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A4297A3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EB43B4" w:rsidRPr="00EB43B4" w14:paraId="477377E2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3D555F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RSO</w:t>
            </w:r>
          </w:p>
        </w:tc>
        <w:tc>
          <w:tcPr>
            <w:tcW w:w="0" w:type="auto"/>
            <w:noWrap/>
            <w:hideMark/>
          </w:tcPr>
          <w:p w14:paraId="7600D8DA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98C1E01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F67DB1D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3E4DBDB4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</w:tr>
      <w:tr w:rsidR="00EB43B4" w:rsidRPr="00EB43B4" w14:paraId="26FD910D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CAFC9B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SAR</w:t>
            </w:r>
          </w:p>
        </w:tc>
        <w:tc>
          <w:tcPr>
            <w:tcW w:w="0" w:type="auto"/>
            <w:noWrap/>
            <w:hideMark/>
          </w:tcPr>
          <w:p w14:paraId="0D49A88B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DD394FE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1907AC77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5670230D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EB43B4" w:rsidRPr="00EB43B4" w14:paraId="19E0FD1D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8B265B4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>Security Check</w:t>
            </w:r>
          </w:p>
        </w:tc>
        <w:tc>
          <w:tcPr>
            <w:tcW w:w="0" w:type="auto"/>
            <w:noWrap/>
            <w:hideMark/>
          </w:tcPr>
          <w:p w14:paraId="1EF49D42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0" w:type="auto"/>
            <w:noWrap/>
            <w:hideMark/>
          </w:tcPr>
          <w:p w14:paraId="2941B1EA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  <w:tc>
          <w:tcPr>
            <w:tcW w:w="0" w:type="auto"/>
            <w:noWrap/>
            <w:hideMark/>
          </w:tcPr>
          <w:p w14:paraId="585315AE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  <w:tc>
          <w:tcPr>
            <w:tcW w:w="0" w:type="auto"/>
            <w:noWrap/>
            <w:hideMark/>
          </w:tcPr>
          <w:p w14:paraId="06738C7B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214</w:t>
            </w:r>
          </w:p>
        </w:tc>
      </w:tr>
      <w:tr w:rsidR="00EB43B4" w:rsidRPr="00EB43B4" w14:paraId="7D77A815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75AFE60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Shoplift</w:t>
            </w:r>
          </w:p>
        </w:tc>
        <w:tc>
          <w:tcPr>
            <w:tcW w:w="0" w:type="auto"/>
            <w:noWrap/>
            <w:hideMark/>
          </w:tcPr>
          <w:p w14:paraId="28DD9599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57C0D790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C1A8602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093B446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EB43B4" w:rsidRPr="00EB43B4" w14:paraId="77533975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27838D8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Shots Heard</w:t>
            </w:r>
          </w:p>
        </w:tc>
        <w:tc>
          <w:tcPr>
            <w:tcW w:w="0" w:type="auto"/>
            <w:noWrap/>
            <w:hideMark/>
          </w:tcPr>
          <w:p w14:paraId="0929A332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1D6657DC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A454A37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4F3D2221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</w:tr>
      <w:tr w:rsidR="00EB43B4" w:rsidRPr="00EB43B4" w14:paraId="700EA26A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ED025CE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Special Ops</w:t>
            </w:r>
          </w:p>
        </w:tc>
        <w:tc>
          <w:tcPr>
            <w:tcW w:w="0" w:type="auto"/>
            <w:noWrap/>
            <w:hideMark/>
          </w:tcPr>
          <w:p w14:paraId="224723A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1E30ADDE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4C8AE774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7DE23C3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EB43B4" w:rsidRPr="00EB43B4" w14:paraId="329CC83E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79ADA5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Substance Abuse</w:t>
            </w:r>
          </w:p>
        </w:tc>
        <w:tc>
          <w:tcPr>
            <w:tcW w:w="0" w:type="auto"/>
            <w:noWrap/>
            <w:hideMark/>
          </w:tcPr>
          <w:p w14:paraId="63079DEE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642B191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37A2D60D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7CFA8A69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EB43B4" w:rsidRPr="00EB43B4" w14:paraId="1B670B44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BAD428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Suicide</w:t>
            </w:r>
          </w:p>
        </w:tc>
        <w:tc>
          <w:tcPr>
            <w:tcW w:w="0" w:type="auto"/>
            <w:noWrap/>
            <w:hideMark/>
          </w:tcPr>
          <w:p w14:paraId="7169D001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035DAF87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3C237694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3788EFD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EB43B4" w:rsidRPr="00EB43B4" w14:paraId="72E962BC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B27ED98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Suspicious</w:t>
            </w:r>
          </w:p>
        </w:tc>
        <w:tc>
          <w:tcPr>
            <w:tcW w:w="0" w:type="auto"/>
            <w:noWrap/>
            <w:hideMark/>
          </w:tcPr>
          <w:p w14:paraId="25D2BB69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74</w:t>
            </w:r>
          </w:p>
        </w:tc>
        <w:tc>
          <w:tcPr>
            <w:tcW w:w="0" w:type="auto"/>
            <w:noWrap/>
            <w:hideMark/>
          </w:tcPr>
          <w:p w14:paraId="206C60CC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104</w:t>
            </w:r>
          </w:p>
        </w:tc>
        <w:tc>
          <w:tcPr>
            <w:tcW w:w="0" w:type="auto"/>
            <w:noWrap/>
            <w:hideMark/>
          </w:tcPr>
          <w:p w14:paraId="78CA27AE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112</w:t>
            </w:r>
          </w:p>
        </w:tc>
        <w:tc>
          <w:tcPr>
            <w:tcW w:w="0" w:type="auto"/>
            <w:noWrap/>
            <w:hideMark/>
          </w:tcPr>
          <w:p w14:paraId="7E61398A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290</w:t>
            </w:r>
          </w:p>
        </w:tc>
      </w:tr>
      <w:tr w:rsidR="00EB43B4" w:rsidRPr="00EB43B4" w14:paraId="22AF04E3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7DAD05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Theft</w:t>
            </w:r>
          </w:p>
        </w:tc>
        <w:tc>
          <w:tcPr>
            <w:tcW w:w="0" w:type="auto"/>
            <w:noWrap/>
            <w:hideMark/>
          </w:tcPr>
          <w:p w14:paraId="36639A38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2620247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0" w:type="auto"/>
            <w:noWrap/>
            <w:hideMark/>
          </w:tcPr>
          <w:p w14:paraId="3A24E0EC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33D58DD5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</w:tr>
      <w:tr w:rsidR="00EB43B4" w:rsidRPr="00EB43B4" w14:paraId="3AC62976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5B5082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Threat</w:t>
            </w:r>
          </w:p>
        </w:tc>
        <w:tc>
          <w:tcPr>
            <w:tcW w:w="0" w:type="auto"/>
            <w:noWrap/>
            <w:hideMark/>
          </w:tcPr>
          <w:p w14:paraId="5D2C4F1C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07E3D4BE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A654242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29ABB186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EB43B4" w:rsidRPr="00EB43B4" w14:paraId="031B0304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316E27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Traffic</w:t>
            </w:r>
          </w:p>
        </w:tc>
        <w:tc>
          <w:tcPr>
            <w:tcW w:w="0" w:type="auto"/>
            <w:noWrap/>
            <w:hideMark/>
          </w:tcPr>
          <w:p w14:paraId="065BC9A7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61</w:t>
            </w:r>
          </w:p>
        </w:tc>
        <w:tc>
          <w:tcPr>
            <w:tcW w:w="0" w:type="auto"/>
            <w:noWrap/>
            <w:hideMark/>
          </w:tcPr>
          <w:p w14:paraId="0A53CC56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125</w:t>
            </w:r>
          </w:p>
        </w:tc>
        <w:tc>
          <w:tcPr>
            <w:tcW w:w="0" w:type="auto"/>
            <w:noWrap/>
            <w:hideMark/>
          </w:tcPr>
          <w:p w14:paraId="4BD2A95A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0" w:type="auto"/>
            <w:noWrap/>
            <w:hideMark/>
          </w:tcPr>
          <w:p w14:paraId="6BB7BEAE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265</w:t>
            </w:r>
          </w:p>
        </w:tc>
      </w:tr>
      <w:tr w:rsidR="00EB43B4" w:rsidRPr="00EB43B4" w14:paraId="5D7863AA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4F4FD9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Trespass</w:t>
            </w:r>
          </w:p>
        </w:tc>
        <w:tc>
          <w:tcPr>
            <w:tcW w:w="0" w:type="auto"/>
            <w:noWrap/>
            <w:hideMark/>
          </w:tcPr>
          <w:p w14:paraId="03B715CC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21CBF50C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0" w:type="auto"/>
            <w:noWrap/>
            <w:hideMark/>
          </w:tcPr>
          <w:p w14:paraId="2884A135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0" w:type="auto"/>
            <w:noWrap/>
            <w:hideMark/>
          </w:tcPr>
          <w:p w14:paraId="03292B8D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</w:tr>
      <w:tr w:rsidR="00EB43B4" w:rsidRPr="00EB43B4" w14:paraId="00B90A5D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944760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Vehicle Recovery</w:t>
            </w:r>
          </w:p>
        </w:tc>
        <w:tc>
          <w:tcPr>
            <w:tcW w:w="0" w:type="auto"/>
            <w:noWrap/>
            <w:hideMark/>
          </w:tcPr>
          <w:p w14:paraId="49831DD1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61BC327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21A7C0C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3D1599C6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EB43B4" w:rsidRPr="00EB43B4" w14:paraId="35DE228D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5CF458F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Vehicle Theft</w:t>
            </w:r>
          </w:p>
        </w:tc>
        <w:tc>
          <w:tcPr>
            <w:tcW w:w="0" w:type="auto"/>
            <w:noWrap/>
            <w:hideMark/>
          </w:tcPr>
          <w:p w14:paraId="0BAC6C80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0CB1881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A77FAEF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0" w:type="auto"/>
            <w:noWrap/>
            <w:hideMark/>
          </w:tcPr>
          <w:p w14:paraId="27E27639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EB43B4" w:rsidRPr="00EB43B4" w14:paraId="5BB8C5F7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5E05DC1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Warrant</w:t>
            </w:r>
          </w:p>
        </w:tc>
        <w:tc>
          <w:tcPr>
            <w:tcW w:w="0" w:type="auto"/>
            <w:noWrap/>
            <w:hideMark/>
          </w:tcPr>
          <w:p w14:paraId="2B79897C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709C21C0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30C7BC6F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7994C790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</w:tr>
      <w:tr w:rsidR="00EB43B4" w:rsidRPr="00EB43B4" w14:paraId="4438AD47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A8F68E0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Weapon</w:t>
            </w:r>
          </w:p>
        </w:tc>
        <w:tc>
          <w:tcPr>
            <w:tcW w:w="0" w:type="auto"/>
            <w:noWrap/>
            <w:hideMark/>
          </w:tcPr>
          <w:p w14:paraId="4AB7328A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711AB7D0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290AA50B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186A61DA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EB43B4" w:rsidRPr="00EB43B4" w14:paraId="2E84CA3B" w14:textId="77777777" w:rsidTr="00EB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5C68C4" w14:textId="77777777" w:rsidR="00EB43B4" w:rsidRPr="00EB43B4" w:rsidRDefault="00EB43B4" w:rsidP="00EB43B4">
            <w:pPr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Welfare Check</w:t>
            </w:r>
          </w:p>
        </w:tc>
        <w:tc>
          <w:tcPr>
            <w:tcW w:w="0" w:type="auto"/>
            <w:noWrap/>
            <w:hideMark/>
          </w:tcPr>
          <w:p w14:paraId="6D2BF739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0" w:type="auto"/>
            <w:noWrap/>
            <w:hideMark/>
          </w:tcPr>
          <w:p w14:paraId="4AB8459C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0" w:type="auto"/>
            <w:noWrap/>
            <w:hideMark/>
          </w:tcPr>
          <w:p w14:paraId="1A534DE9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0" w:type="auto"/>
            <w:noWrap/>
            <w:hideMark/>
          </w:tcPr>
          <w:p w14:paraId="08E0AE20" w14:textId="77777777" w:rsidR="00EB43B4" w:rsidRPr="00EB43B4" w:rsidRDefault="00EB43B4" w:rsidP="00EB43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</w:tr>
      <w:tr w:rsidR="00EB43B4" w:rsidRPr="00EB43B4" w14:paraId="49D85746" w14:textId="77777777" w:rsidTr="00EB43B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4F13A6" w14:textId="3F62BD69" w:rsidR="00EB43B4" w:rsidRPr="00EB43B4" w:rsidRDefault="00EB43B4" w:rsidP="00EB43B4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B43B4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Totals</w:t>
            </w:r>
          </w:p>
        </w:tc>
        <w:tc>
          <w:tcPr>
            <w:tcW w:w="0" w:type="auto"/>
            <w:noWrap/>
            <w:hideMark/>
          </w:tcPr>
          <w:p w14:paraId="6FB19574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552</w:t>
            </w:r>
          </w:p>
        </w:tc>
        <w:tc>
          <w:tcPr>
            <w:tcW w:w="0" w:type="auto"/>
            <w:noWrap/>
            <w:hideMark/>
          </w:tcPr>
          <w:p w14:paraId="0ABF6E4B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781</w:t>
            </w:r>
          </w:p>
        </w:tc>
        <w:tc>
          <w:tcPr>
            <w:tcW w:w="0" w:type="auto"/>
            <w:noWrap/>
            <w:hideMark/>
          </w:tcPr>
          <w:p w14:paraId="6CF6DD21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681</w:t>
            </w:r>
          </w:p>
        </w:tc>
        <w:tc>
          <w:tcPr>
            <w:tcW w:w="0" w:type="auto"/>
            <w:noWrap/>
            <w:hideMark/>
          </w:tcPr>
          <w:p w14:paraId="558E296E" w14:textId="77777777" w:rsidR="00EB43B4" w:rsidRPr="00EB43B4" w:rsidRDefault="00EB43B4" w:rsidP="00EB43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EB43B4">
              <w:rPr>
                <w:rFonts w:ascii="Calibri" w:hAnsi="Calibri" w:cs="Calibri"/>
                <w:sz w:val="22"/>
                <w:szCs w:val="22"/>
              </w:rPr>
              <w:t>2014</w:t>
            </w:r>
          </w:p>
        </w:tc>
      </w:tr>
    </w:tbl>
    <w:p w14:paraId="0C24A4CB" w14:textId="77777777" w:rsidR="006741D7" w:rsidRDefault="006741D7" w:rsidP="00EB43B4">
      <w:pPr>
        <w:pStyle w:val="NoSpacing"/>
        <w:ind w:left="720"/>
        <w:jc w:val="center"/>
      </w:pPr>
    </w:p>
    <w:p w14:paraId="74D2A9DA" w14:textId="77777777" w:rsidR="004A33A7" w:rsidRDefault="008C6F39" w:rsidP="004A33A7">
      <w:pPr>
        <w:pStyle w:val="NoSpacing"/>
        <w:numPr>
          <w:ilvl w:val="0"/>
          <w:numId w:val="40"/>
        </w:numPr>
      </w:pPr>
      <w:r>
        <w:t>All</w:t>
      </w:r>
      <w:r w:rsidR="004A33A7">
        <w:t xml:space="preserve"> data was obtained through a LERMS Data Analysis and Mapping (DA&amp;M) query.</w:t>
      </w:r>
    </w:p>
    <w:p w14:paraId="50CB138B" w14:textId="77777777" w:rsidR="004A33A7" w:rsidRDefault="004A33A7" w:rsidP="00F53D61">
      <w:pPr>
        <w:pStyle w:val="NoSpacing"/>
        <w:jc w:val="center"/>
      </w:pPr>
    </w:p>
    <w:p w14:paraId="19B9A55F" w14:textId="77777777" w:rsidR="000F6DD4" w:rsidRDefault="000F6DD4" w:rsidP="00F53D61">
      <w:pPr>
        <w:pStyle w:val="NoSpacing"/>
        <w:jc w:val="center"/>
      </w:pPr>
      <w:r>
        <w:t xml:space="preserve">Report presented by Gold Bar Chief of Police </w:t>
      </w:r>
      <w:r w:rsidR="00611045">
        <w:t>Sgt. Craig Hess</w:t>
      </w:r>
    </w:p>
    <w:p w14:paraId="0209FA3E" w14:textId="469ED263" w:rsidR="002A4C19" w:rsidRDefault="000F6DD4" w:rsidP="003C7EB8">
      <w:pPr>
        <w:pStyle w:val="NoSpacing"/>
        <w:jc w:val="center"/>
      </w:pPr>
      <w:r>
        <w:t>Table and charts compiled</w:t>
      </w:r>
      <w:r w:rsidRPr="00140465">
        <w:t xml:space="preserve"> by Volunteer Ray Coleman</w:t>
      </w:r>
    </w:p>
    <w:sectPr w:rsidR="002A4C19" w:rsidSect="001F1588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5C448" w14:textId="77777777" w:rsidR="005278B5" w:rsidRDefault="005278B5" w:rsidP="0097782B">
      <w:r>
        <w:separator/>
      </w:r>
    </w:p>
  </w:endnote>
  <w:endnote w:type="continuationSeparator" w:id="0">
    <w:p w14:paraId="0BABB743" w14:textId="77777777" w:rsidR="005278B5" w:rsidRDefault="005278B5" w:rsidP="0097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E7153" w14:textId="77777777" w:rsidR="000B7552" w:rsidRDefault="000B7552" w:rsidP="0097782B">
    <w:pPr>
      <w:pStyle w:val="Footer"/>
      <w:jc w:val="right"/>
    </w:pPr>
    <w:r>
      <w:t xml:space="preserve">Gold Bar 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D50EB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D50EB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7DD0B" w14:textId="77777777" w:rsidR="005278B5" w:rsidRDefault="005278B5" w:rsidP="0097782B">
      <w:r>
        <w:separator/>
      </w:r>
    </w:p>
  </w:footnote>
  <w:footnote w:type="continuationSeparator" w:id="0">
    <w:p w14:paraId="5E766C43" w14:textId="77777777" w:rsidR="005278B5" w:rsidRDefault="005278B5" w:rsidP="0097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0pt;height:9.75pt" o:bullet="t">
        <v:imagedata r:id="rId1" o:title="bullet-clipart-picture21"/>
      </v:shape>
    </w:pict>
  </w:numPicBullet>
  <w:numPicBullet w:numPicBulletId="1">
    <w:pict>
      <v:shape id="_x0000_i1042" type="#_x0000_t75" style="width:306.75pt;height:342pt" o:bullet="t">
        <v:imagedata r:id="rId2" o:title="Sheriff Star"/>
      </v:shape>
    </w:pict>
  </w:numPicBullet>
  <w:numPicBullet w:numPicBulletId="2">
    <w:pict>
      <v:shape w14:anchorId="3C20F3E1" id="_x0000_i1043" type="#_x0000_t75" style="width:105.75pt;height:185.25pt" o:bullet="t">
        <v:imagedata r:id="rId3" o:title="Jeff Brand"/>
      </v:shape>
    </w:pict>
  </w:numPicBullet>
  <w:numPicBullet w:numPicBulletId="3">
    <w:pict>
      <v:shape id="_x0000_i1044" type="#_x0000_t75" style="width:207pt;height:63.75pt" o:bullet="t">
        <v:imagedata r:id="rId4" o:title="leadtip big"/>
      </v:shape>
    </w:pict>
  </w:numPicBullet>
  <w:numPicBullet w:numPicBulletId="4">
    <w:pict>
      <v:shape w14:anchorId="37C01B22" id="_x0000_i1045" type="#_x0000_t75" style="width:115.5pt;height:133.5pt" o:bullet="t">
        <v:imagedata r:id="rId5" o:title="Badge transparent"/>
      </v:shape>
    </w:pict>
  </w:numPicBullet>
  <w:abstractNum w:abstractNumId="0" w15:restartNumberingAfterBreak="0">
    <w:nsid w:val="007E1BC1"/>
    <w:multiLevelType w:val="hybridMultilevel"/>
    <w:tmpl w:val="F08CA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1A68"/>
    <w:multiLevelType w:val="hybridMultilevel"/>
    <w:tmpl w:val="68B457AC"/>
    <w:lvl w:ilvl="0" w:tplc="78A017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52AA"/>
    <w:multiLevelType w:val="hybridMultilevel"/>
    <w:tmpl w:val="2682C780"/>
    <w:lvl w:ilvl="0" w:tplc="8026BC2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72EA"/>
    <w:multiLevelType w:val="hybridMultilevel"/>
    <w:tmpl w:val="9F340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65C9"/>
    <w:multiLevelType w:val="hybridMultilevel"/>
    <w:tmpl w:val="86C81B58"/>
    <w:lvl w:ilvl="0" w:tplc="5BFC6B8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25C9"/>
    <w:multiLevelType w:val="hybridMultilevel"/>
    <w:tmpl w:val="790E8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40AD"/>
    <w:multiLevelType w:val="hybridMultilevel"/>
    <w:tmpl w:val="57943F44"/>
    <w:lvl w:ilvl="0" w:tplc="85F0C1D8">
      <w:start w:val="1"/>
      <w:numFmt w:val="bullet"/>
      <w:lvlText w:val=""/>
      <w:lvlPicBulletId w:val="3"/>
      <w:lvlJc w:val="left"/>
      <w:pPr>
        <w:ind w:left="81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ACD69B3"/>
    <w:multiLevelType w:val="hybridMultilevel"/>
    <w:tmpl w:val="995E5A56"/>
    <w:lvl w:ilvl="0" w:tplc="00B80C1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696A"/>
    <w:multiLevelType w:val="hybridMultilevel"/>
    <w:tmpl w:val="68BA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96633"/>
    <w:multiLevelType w:val="hybridMultilevel"/>
    <w:tmpl w:val="E8D8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875A9"/>
    <w:multiLevelType w:val="hybridMultilevel"/>
    <w:tmpl w:val="7364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45A4"/>
    <w:multiLevelType w:val="hybridMultilevel"/>
    <w:tmpl w:val="CE48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2695C"/>
    <w:multiLevelType w:val="hybridMultilevel"/>
    <w:tmpl w:val="73FADA42"/>
    <w:lvl w:ilvl="0" w:tplc="D36EC0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24BD1"/>
    <w:multiLevelType w:val="hybridMultilevel"/>
    <w:tmpl w:val="33D27B7E"/>
    <w:lvl w:ilvl="0" w:tplc="00B80C1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750EC"/>
    <w:multiLevelType w:val="hybridMultilevel"/>
    <w:tmpl w:val="4E84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75FD0"/>
    <w:multiLevelType w:val="hybridMultilevel"/>
    <w:tmpl w:val="60D060A4"/>
    <w:lvl w:ilvl="0" w:tplc="74928D8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D0F5A"/>
    <w:multiLevelType w:val="hybridMultilevel"/>
    <w:tmpl w:val="5024E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E4C37"/>
    <w:multiLevelType w:val="hybridMultilevel"/>
    <w:tmpl w:val="4CE8CE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444B6"/>
    <w:multiLevelType w:val="hybridMultilevel"/>
    <w:tmpl w:val="6AB28CCC"/>
    <w:lvl w:ilvl="0" w:tplc="E41C937C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5A4036"/>
    <w:multiLevelType w:val="hybridMultilevel"/>
    <w:tmpl w:val="29841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67F07"/>
    <w:multiLevelType w:val="hybridMultilevel"/>
    <w:tmpl w:val="A30A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50F8F"/>
    <w:multiLevelType w:val="hybridMultilevel"/>
    <w:tmpl w:val="9A0C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F3743"/>
    <w:multiLevelType w:val="hybridMultilevel"/>
    <w:tmpl w:val="9B76AB20"/>
    <w:lvl w:ilvl="0" w:tplc="00B80C1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F0D58"/>
    <w:multiLevelType w:val="hybridMultilevel"/>
    <w:tmpl w:val="21A4F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F0946"/>
    <w:multiLevelType w:val="hybridMultilevel"/>
    <w:tmpl w:val="C3C4D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F0C9D"/>
    <w:multiLevelType w:val="hybridMultilevel"/>
    <w:tmpl w:val="1B1C8512"/>
    <w:lvl w:ilvl="0" w:tplc="C332023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64C4C"/>
    <w:multiLevelType w:val="hybridMultilevel"/>
    <w:tmpl w:val="604E2CF4"/>
    <w:lvl w:ilvl="0" w:tplc="D558483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A7779"/>
    <w:multiLevelType w:val="hybridMultilevel"/>
    <w:tmpl w:val="A8A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E69E1"/>
    <w:multiLevelType w:val="hybridMultilevel"/>
    <w:tmpl w:val="326C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705A9"/>
    <w:multiLevelType w:val="hybridMultilevel"/>
    <w:tmpl w:val="A9A46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5E581B"/>
    <w:multiLevelType w:val="hybridMultilevel"/>
    <w:tmpl w:val="8E96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B5FB2"/>
    <w:multiLevelType w:val="hybridMultilevel"/>
    <w:tmpl w:val="14545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406DF"/>
    <w:multiLevelType w:val="hybridMultilevel"/>
    <w:tmpl w:val="9042B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C0024"/>
    <w:multiLevelType w:val="hybridMultilevel"/>
    <w:tmpl w:val="09AC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442A86"/>
    <w:multiLevelType w:val="hybridMultilevel"/>
    <w:tmpl w:val="1E6EB130"/>
    <w:lvl w:ilvl="0" w:tplc="75B29B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86962"/>
    <w:multiLevelType w:val="hybridMultilevel"/>
    <w:tmpl w:val="4E6AC5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EB23B2"/>
    <w:multiLevelType w:val="hybridMultilevel"/>
    <w:tmpl w:val="ECE6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26C91"/>
    <w:multiLevelType w:val="hybridMultilevel"/>
    <w:tmpl w:val="31D291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66853"/>
    <w:multiLevelType w:val="hybridMultilevel"/>
    <w:tmpl w:val="6422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DD601B"/>
    <w:multiLevelType w:val="hybridMultilevel"/>
    <w:tmpl w:val="D03E549A"/>
    <w:lvl w:ilvl="0" w:tplc="00B80C1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E0A62"/>
    <w:multiLevelType w:val="hybridMultilevel"/>
    <w:tmpl w:val="281A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4"/>
  </w:num>
  <w:num w:numId="4">
    <w:abstractNumId w:val="1"/>
  </w:num>
  <w:num w:numId="5">
    <w:abstractNumId w:val="12"/>
  </w:num>
  <w:num w:numId="6">
    <w:abstractNumId w:val="26"/>
  </w:num>
  <w:num w:numId="7">
    <w:abstractNumId w:val="6"/>
  </w:num>
  <w:num w:numId="8">
    <w:abstractNumId w:val="2"/>
  </w:num>
  <w:num w:numId="9">
    <w:abstractNumId w:val="25"/>
  </w:num>
  <w:num w:numId="10">
    <w:abstractNumId w:val="40"/>
  </w:num>
  <w:num w:numId="11">
    <w:abstractNumId w:val="35"/>
  </w:num>
  <w:num w:numId="12">
    <w:abstractNumId w:val="37"/>
  </w:num>
  <w:num w:numId="13">
    <w:abstractNumId w:val="17"/>
  </w:num>
  <w:num w:numId="14">
    <w:abstractNumId w:val="13"/>
  </w:num>
  <w:num w:numId="15">
    <w:abstractNumId w:val="22"/>
  </w:num>
  <w:num w:numId="16">
    <w:abstractNumId w:val="39"/>
  </w:num>
  <w:num w:numId="17">
    <w:abstractNumId w:val="19"/>
  </w:num>
  <w:num w:numId="18">
    <w:abstractNumId w:val="7"/>
  </w:num>
  <w:num w:numId="19">
    <w:abstractNumId w:val="31"/>
  </w:num>
  <w:num w:numId="20">
    <w:abstractNumId w:val="18"/>
  </w:num>
  <w:num w:numId="21">
    <w:abstractNumId w:val="0"/>
  </w:num>
  <w:num w:numId="22">
    <w:abstractNumId w:val="23"/>
  </w:num>
  <w:num w:numId="23">
    <w:abstractNumId w:val="36"/>
  </w:num>
  <w:num w:numId="24">
    <w:abstractNumId w:val="28"/>
  </w:num>
  <w:num w:numId="25">
    <w:abstractNumId w:val="11"/>
  </w:num>
  <w:num w:numId="26">
    <w:abstractNumId w:val="21"/>
  </w:num>
  <w:num w:numId="27">
    <w:abstractNumId w:val="33"/>
  </w:num>
  <w:num w:numId="28">
    <w:abstractNumId w:val="27"/>
  </w:num>
  <w:num w:numId="29">
    <w:abstractNumId w:val="30"/>
  </w:num>
  <w:num w:numId="30">
    <w:abstractNumId w:val="9"/>
  </w:num>
  <w:num w:numId="31">
    <w:abstractNumId w:val="16"/>
  </w:num>
  <w:num w:numId="32">
    <w:abstractNumId w:val="24"/>
  </w:num>
  <w:num w:numId="33">
    <w:abstractNumId w:val="10"/>
  </w:num>
  <w:num w:numId="34">
    <w:abstractNumId w:val="8"/>
  </w:num>
  <w:num w:numId="35">
    <w:abstractNumId w:val="29"/>
  </w:num>
  <w:num w:numId="36">
    <w:abstractNumId w:val="5"/>
  </w:num>
  <w:num w:numId="37">
    <w:abstractNumId w:val="14"/>
  </w:num>
  <w:num w:numId="38">
    <w:abstractNumId w:val="38"/>
  </w:num>
  <w:num w:numId="39">
    <w:abstractNumId w:val="20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4F"/>
    <w:rsid w:val="00000CBC"/>
    <w:rsid w:val="00005CA6"/>
    <w:rsid w:val="000106BE"/>
    <w:rsid w:val="000116B2"/>
    <w:rsid w:val="00011F64"/>
    <w:rsid w:val="000123E3"/>
    <w:rsid w:val="000148FC"/>
    <w:rsid w:val="0002168C"/>
    <w:rsid w:val="0002535A"/>
    <w:rsid w:val="00025874"/>
    <w:rsid w:val="0002720A"/>
    <w:rsid w:val="00027230"/>
    <w:rsid w:val="00030AB6"/>
    <w:rsid w:val="00030C19"/>
    <w:rsid w:val="0003174E"/>
    <w:rsid w:val="000321E5"/>
    <w:rsid w:val="000345DB"/>
    <w:rsid w:val="00035836"/>
    <w:rsid w:val="00035858"/>
    <w:rsid w:val="00035D81"/>
    <w:rsid w:val="00035E47"/>
    <w:rsid w:val="00051B10"/>
    <w:rsid w:val="00055ADD"/>
    <w:rsid w:val="000566DB"/>
    <w:rsid w:val="000566FD"/>
    <w:rsid w:val="000569EB"/>
    <w:rsid w:val="00061794"/>
    <w:rsid w:val="00066ACC"/>
    <w:rsid w:val="0007005C"/>
    <w:rsid w:val="00070E74"/>
    <w:rsid w:val="00070EF9"/>
    <w:rsid w:val="00072418"/>
    <w:rsid w:val="0007322B"/>
    <w:rsid w:val="00073242"/>
    <w:rsid w:val="000746B2"/>
    <w:rsid w:val="00074EA4"/>
    <w:rsid w:val="00075743"/>
    <w:rsid w:val="000760C9"/>
    <w:rsid w:val="0008575F"/>
    <w:rsid w:val="00085C38"/>
    <w:rsid w:val="0009119B"/>
    <w:rsid w:val="0009490E"/>
    <w:rsid w:val="00094A25"/>
    <w:rsid w:val="000A23EC"/>
    <w:rsid w:val="000A266B"/>
    <w:rsid w:val="000A5525"/>
    <w:rsid w:val="000A621E"/>
    <w:rsid w:val="000A6628"/>
    <w:rsid w:val="000B0743"/>
    <w:rsid w:val="000B0A01"/>
    <w:rsid w:val="000B7552"/>
    <w:rsid w:val="000B77A5"/>
    <w:rsid w:val="000C2AD3"/>
    <w:rsid w:val="000C3ED4"/>
    <w:rsid w:val="000C4101"/>
    <w:rsid w:val="000C5112"/>
    <w:rsid w:val="000C6C33"/>
    <w:rsid w:val="000C6F9C"/>
    <w:rsid w:val="000D05B1"/>
    <w:rsid w:val="000D15AD"/>
    <w:rsid w:val="000D68AF"/>
    <w:rsid w:val="000E5779"/>
    <w:rsid w:val="000F2453"/>
    <w:rsid w:val="000F2B11"/>
    <w:rsid w:val="000F4179"/>
    <w:rsid w:val="000F64CC"/>
    <w:rsid w:val="000F6DD4"/>
    <w:rsid w:val="001001CB"/>
    <w:rsid w:val="00100474"/>
    <w:rsid w:val="0010099D"/>
    <w:rsid w:val="00100E31"/>
    <w:rsid w:val="00103F2C"/>
    <w:rsid w:val="00104613"/>
    <w:rsid w:val="00104793"/>
    <w:rsid w:val="00105F83"/>
    <w:rsid w:val="00111D57"/>
    <w:rsid w:val="00112360"/>
    <w:rsid w:val="0011267B"/>
    <w:rsid w:val="0011380D"/>
    <w:rsid w:val="00114CC9"/>
    <w:rsid w:val="00116183"/>
    <w:rsid w:val="00116625"/>
    <w:rsid w:val="00116642"/>
    <w:rsid w:val="00117A8A"/>
    <w:rsid w:val="001202AD"/>
    <w:rsid w:val="0012234D"/>
    <w:rsid w:val="00124E51"/>
    <w:rsid w:val="0012518F"/>
    <w:rsid w:val="001257C7"/>
    <w:rsid w:val="00131714"/>
    <w:rsid w:val="0013590A"/>
    <w:rsid w:val="001361BD"/>
    <w:rsid w:val="001364C8"/>
    <w:rsid w:val="001372B3"/>
    <w:rsid w:val="0014191C"/>
    <w:rsid w:val="00142095"/>
    <w:rsid w:val="001421F2"/>
    <w:rsid w:val="0014367C"/>
    <w:rsid w:val="001439CE"/>
    <w:rsid w:val="001447F1"/>
    <w:rsid w:val="00145C10"/>
    <w:rsid w:val="001464B1"/>
    <w:rsid w:val="0014774F"/>
    <w:rsid w:val="00151093"/>
    <w:rsid w:val="00151595"/>
    <w:rsid w:val="00153E1A"/>
    <w:rsid w:val="0015501F"/>
    <w:rsid w:val="0016086D"/>
    <w:rsid w:val="00160968"/>
    <w:rsid w:val="00160BF4"/>
    <w:rsid w:val="001610A5"/>
    <w:rsid w:val="00162AED"/>
    <w:rsid w:val="00171317"/>
    <w:rsid w:val="001715C2"/>
    <w:rsid w:val="00174585"/>
    <w:rsid w:val="001762AC"/>
    <w:rsid w:val="00181F1E"/>
    <w:rsid w:val="00184356"/>
    <w:rsid w:val="00186F13"/>
    <w:rsid w:val="00190080"/>
    <w:rsid w:val="00193052"/>
    <w:rsid w:val="00194610"/>
    <w:rsid w:val="001A02E8"/>
    <w:rsid w:val="001A15ED"/>
    <w:rsid w:val="001A34C6"/>
    <w:rsid w:val="001A67D6"/>
    <w:rsid w:val="001A6A22"/>
    <w:rsid w:val="001A6BA5"/>
    <w:rsid w:val="001A7AD6"/>
    <w:rsid w:val="001A7BEE"/>
    <w:rsid w:val="001A7E0D"/>
    <w:rsid w:val="001B2A58"/>
    <w:rsid w:val="001B2F25"/>
    <w:rsid w:val="001B3166"/>
    <w:rsid w:val="001B34CC"/>
    <w:rsid w:val="001B5DC7"/>
    <w:rsid w:val="001C6745"/>
    <w:rsid w:val="001D0256"/>
    <w:rsid w:val="001D23BB"/>
    <w:rsid w:val="001D339D"/>
    <w:rsid w:val="001D6135"/>
    <w:rsid w:val="001D6595"/>
    <w:rsid w:val="001D6AB9"/>
    <w:rsid w:val="001E0FC5"/>
    <w:rsid w:val="001E1BA2"/>
    <w:rsid w:val="001E303E"/>
    <w:rsid w:val="001E3BDB"/>
    <w:rsid w:val="001E4C12"/>
    <w:rsid w:val="001F1588"/>
    <w:rsid w:val="001F194E"/>
    <w:rsid w:val="001F3268"/>
    <w:rsid w:val="00202362"/>
    <w:rsid w:val="00205239"/>
    <w:rsid w:val="00207478"/>
    <w:rsid w:val="002148C6"/>
    <w:rsid w:val="002148E6"/>
    <w:rsid w:val="00215FD6"/>
    <w:rsid w:val="002217E3"/>
    <w:rsid w:val="002238CE"/>
    <w:rsid w:val="00226FBA"/>
    <w:rsid w:val="002300DD"/>
    <w:rsid w:val="00231D4F"/>
    <w:rsid w:val="002342CD"/>
    <w:rsid w:val="00235953"/>
    <w:rsid w:val="00235F6F"/>
    <w:rsid w:val="00241AD3"/>
    <w:rsid w:val="002463DF"/>
    <w:rsid w:val="00247D7A"/>
    <w:rsid w:val="002510F7"/>
    <w:rsid w:val="0025229D"/>
    <w:rsid w:val="0025360F"/>
    <w:rsid w:val="002538B3"/>
    <w:rsid w:val="00257F52"/>
    <w:rsid w:val="0026334E"/>
    <w:rsid w:val="002709F2"/>
    <w:rsid w:val="002736F2"/>
    <w:rsid w:val="00273CED"/>
    <w:rsid w:val="00280B6B"/>
    <w:rsid w:val="0028238D"/>
    <w:rsid w:val="00286F92"/>
    <w:rsid w:val="00291DDE"/>
    <w:rsid w:val="00292448"/>
    <w:rsid w:val="0029273D"/>
    <w:rsid w:val="00294FD6"/>
    <w:rsid w:val="002A04A3"/>
    <w:rsid w:val="002A1493"/>
    <w:rsid w:val="002A4C19"/>
    <w:rsid w:val="002A5727"/>
    <w:rsid w:val="002A68CB"/>
    <w:rsid w:val="002B1CAF"/>
    <w:rsid w:val="002B2FD6"/>
    <w:rsid w:val="002B3147"/>
    <w:rsid w:val="002B52DC"/>
    <w:rsid w:val="002B5FE8"/>
    <w:rsid w:val="002B7112"/>
    <w:rsid w:val="002C010A"/>
    <w:rsid w:val="002C132C"/>
    <w:rsid w:val="002C207E"/>
    <w:rsid w:val="002C3CCE"/>
    <w:rsid w:val="002C6739"/>
    <w:rsid w:val="002C7B7A"/>
    <w:rsid w:val="002D0982"/>
    <w:rsid w:val="002D0C1A"/>
    <w:rsid w:val="002D6BF2"/>
    <w:rsid w:val="002E0A60"/>
    <w:rsid w:val="002E165A"/>
    <w:rsid w:val="002E511F"/>
    <w:rsid w:val="002E53E4"/>
    <w:rsid w:val="002E584A"/>
    <w:rsid w:val="002F37B0"/>
    <w:rsid w:val="002F3917"/>
    <w:rsid w:val="002F3C5B"/>
    <w:rsid w:val="002F53A3"/>
    <w:rsid w:val="002F7A64"/>
    <w:rsid w:val="0030218E"/>
    <w:rsid w:val="00302200"/>
    <w:rsid w:val="00304A53"/>
    <w:rsid w:val="00305426"/>
    <w:rsid w:val="003105E6"/>
    <w:rsid w:val="0031425E"/>
    <w:rsid w:val="00314A14"/>
    <w:rsid w:val="00314B5A"/>
    <w:rsid w:val="00314CD8"/>
    <w:rsid w:val="00320B06"/>
    <w:rsid w:val="00321052"/>
    <w:rsid w:val="00322F0B"/>
    <w:rsid w:val="00324641"/>
    <w:rsid w:val="0033035A"/>
    <w:rsid w:val="00331539"/>
    <w:rsid w:val="00331C4C"/>
    <w:rsid w:val="003340AC"/>
    <w:rsid w:val="003345DE"/>
    <w:rsid w:val="0033563A"/>
    <w:rsid w:val="00336675"/>
    <w:rsid w:val="00340C63"/>
    <w:rsid w:val="00343F0A"/>
    <w:rsid w:val="003450FE"/>
    <w:rsid w:val="00345F99"/>
    <w:rsid w:val="003463EC"/>
    <w:rsid w:val="003465F0"/>
    <w:rsid w:val="003468C1"/>
    <w:rsid w:val="003516C1"/>
    <w:rsid w:val="00353301"/>
    <w:rsid w:val="00355A8C"/>
    <w:rsid w:val="00355FEB"/>
    <w:rsid w:val="00357276"/>
    <w:rsid w:val="00357B28"/>
    <w:rsid w:val="003606B8"/>
    <w:rsid w:val="003626C8"/>
    <w:rsid w:val="00362F09"/>
    <w:rsid w:val="003635C7"/>
    <w:rsid w:val="00363D15"/>
    <w:rsid w:val="00371301"/>
    <w:rsid w:val="00374A5F"/>
    <w:rsid w:val="0037618E"/>
    <w:rsid w:val="00377336"/>
    <w:rsid w:val="00381A98"/>
    <w:rsid w:val="00383961"/>
    <w:rsid w:val="00383BA2"/>
    <w:rsid w:val="00385A12"/>
    <w:rsid w:val="0038651A"/>
    <w:rsid w:val="0039420A"/>
    <w:rsid w:val="00397E88"/>
    <w:rsid w:val="003A0286"/>
    <w:rsid w:val="003A06C3"/>
    <w:rsid w:val="003A507C"/>
    <w:rsid w:val="003A5084"/>
    <w:rsid w:val="003A552B"/>
    <w:rsid w:val="003B175A"/>
    <w:rsid w:val="003B1BA4"/>
    <w:rsid w:val="003B1D54"/>
    <w:rsid w:val="003B2563"/>
    <w:rsid w:val="003B2A5C"/>
    <w:rsid w:val="003B314C"/>
    <w:rsid w:val="003B5C7C"/>
    <w:rsid w:val="003C155F"/>
    <w:rsid w:val="003C17BD"/>
    <w:rsid w:val="003C1900"/>
    <w:rsid w:val="003C2F38"/>
    <w:rsid w:val="003C2F5D"/>
    <w:rsid w:val="003C33DA"/>
    <w:rsid w:val="003C3974"/>
    <w:rsid w:val="003C5043"/>
    <w:rsid w:val="003C6A5C"/>
    <w:rsid w:val="003C7C2B"/>
    <w:rsid w:val="003C7EB8"/>
    <w:rsid w:val="003D6804"/>
    <w:rsid w:val="003D6932"/>
    <w:rsid w:val="003E2423"/>
    <w:rsid w:val="003E4012"/>
    <w:rsid w:val="003E41ED"/>
    <w:rsid w:val="003E776A"/>
    <w:rsid w:val="003F250A"/>
    <w:rsid w:val="003F5AD4"/>
    <w:rsid w:val="003F69B6"/>
    <w:rsid w:val="003F7F9B"/>
    <w:rsid w:val="00403303"/>
    <w:rsid w:val="00405BCB"/>
    <w:rsid w:val="0041000E"/>
    <w:rsid w:val="0041087C"/>
    <w:rsid w:val="00412D78"/>
    <w:rsid w:val="00413278"/>
    <w:rsid w:val="00414564"/>
    <w:rsid w:val="00414F03"/>
    <w:rsid w:val="00415CD8"/>
    <w:rsid w:val="004160FB"/>
    <w:rsid w:val="00416D96"/>
    <w:rsid w:val="004176EC"/>
    <w:rsid w:val="00420C37"/>
    <w:rsid w:val="00420D67"/>
    <w:rsid w:val="00421223"/>
    <w:rsid w:val="00422C49"/>
    <w:rsid w:val="00422E00"/>
    <w:rsid w:val="00427BB2"/>
    <w:rsid w:val="00430AC1"/>
    <w:rsid w:val="00431814"/>
    <w:rsid w:val="004320DE"/>
    <w:rsid w:val="00436CD1"/>
    <w:rsid w:val="00440362"/>
    <w:rsid w:val="004417FD"/>
    <w:rsid w:val="00442BE6"/>
    <w:rsid w:val="0044379B"/>
    <w:rsid w:val="00443C0F"/>
    <w:rsid w:val="00444236"/>
    <w:rsid w:val="0044572D"/>
    <w:rsid w:val="00445B70"/>
    <w:rsid w:val="00446AD4"/>
    <w:rsid w:val="0045230A"/>
    <w:rsid w:val="00455080"/>
    <w:rsid w:val="0045626B"/>
    <w:rsid w:val="00460A83"/>
    <w:rsid w:val="00460CCF"/>
    <w:rsid w:val="004633A8"/>
    <w:rsid w:val="004645B5"/>
    <w:rsid w:val="004730AD"/>
    <w:rsid w:val="0047319D"/>
    <w:rsid w:val="00474E81"/>
    <w:rsid w:val="00475B61"/>
    <w:rsid w:val="00477B05"/>
    <w:rsid w:val="0048200B"/>
    <w:rsid w:val="00483124"/>
    <w:rsid w:val="004863B8"/>
    <w:rsid w:val="00486957"/>
    <w:rsid w:val="00486A1E"/>
    <w:rsid w:val="0049046E"/>
    <w:rsid w:val="004917FA"/>
    <w:rsid w:val="00491AE8"/>
    <w:rsid w:val="00494251"/>
    <w:rsid w:val="00494584"/>
    <w:rsid w:val="004A2B4B"/>
    <w:rsid w:val="004A2C9D"/>
    <w:rsid w:val="004A2D25"/>
    <w:rsid w:val="004A33A7"/>
    <w:rsid w:val="004A7912"/>
    <w:rsid w:val="004B3DD9"/>
    <w:rsid w:val="004B4CE8"/>
    <w:rsid w:val="004B6229"/>
    <w:rsid w:val="004B6A1C"/>
    <w:rsid w:val="004B6F76"/>
    <w:rsid w:val="004C19BF"/>
    <w:rsid w:val="004C358C"/>
    <w:rsid w:val="004D2308"/>
    <w:rsid w:val="004D284C"/>
    <w:rsid w:val="004D32C6"/>
    <w:rsid w:val="004D47C7"/>
    <w:rsid w:val="004D58E1"/>
    <w:rsid w:val="004E00D9"/>
    <w:rsid w:val="004E4752"/>
    <w:rsid w:val="004E50D9"/>
    <w:rsid w:val="004E5AB3"/>
    <w:rsid w:val="004E67EF"/>
    <w:rsid w:val="004F306F"/>
    <w:rsid w:val="004F39EB"/>
    <w:rsid w:val="004F4C46"/>
    <w:rsid w:val="004F6E5E"/>
    <w:rsid w:val="00501A0E"/>
    <w:rsid w:val="00502BF1"/>
    <w:rsid w:val="00505095"/>
    <w:rsid w:val="00507FA9"/>
    <w:rsid w:val="00512C33"/>
    <w:rsid w:val="00514565"/>
    <w:rsid w:val="005175A1"/>
    <w:rsid w:val="00521BA8"/>
    <w:rsid w:val="00522AD9"/>
    <w:rsid w:val="005255AA"/>
    <w:rsid w:val="005263E9"/>
    <w:rsid w:val="005278B5"/>
    <w:rsid w:val="00533F05"/>
    <w:rsid w:val="0053486B"/>
    <w:rsid w:val="00534B4F"/>
    <w:rsid w:val="00535BE5"/>
    <w:rsid w:val="00537963"/>
    <w:rsid w:val="00543BF7"/>
    <w:rsid w:val="00543C45"/>
    <w:rsid w:val="005465F8"/>
    <w:rsid w:val="00546B70"/>
    <w:rsid w:val="00552D14"/>
    <w:rsid w:val="00557864"/>
    <w:rsid w:val="00567AD8"/>
    <w:rsid w:val="0057096F"/>
    <w:rsid w:val="00572CC1"/>
    <w:rsid w:val="00573BC7"/>
    <w:rsid w:val="00574CA6"/>
    <w:rsid w:val="00576141"/>
    <w:rsid w:val="00576255"/>
    <w:rsid w:val="00577710"/>
    <w:rsid w:val="005831D3"/>
    <w:rsid w:val="00583CD2"/>
    <w:rsid w:val="005860FE"/>
    <w:rsid w:val="00586899"/>
    <w:rsid w:val="0058707D"/>
    <w:rsid w:val="00587DE2"/>
    <w:rsid w:val="00590351"/>
    <w:rsid w:val="00597199"/>
    <w:rsid w:val="005971D6"/>
    <w:rsid w:val="00597246"/>
    <w:rsid w:val="005979BB"/>
    <w:rsid w:val="005A1187"/>
    <w:rsid w:val="005A350F"/>
    <w:rsid w:val="005A43F0"/>
    <w:rsid w:val="005A5C60"/>
    <w:rsid w:val="005A5E5A"/>
    <w:rsid w:val="005A6C63"/>
    <w:rsid w:val="005A6DDE"/>
    <w:rsid w:val="005B0807"/>
    <w:rsid w:val="005B26CB"/>
    <w:rsid w:val="005B588C"/>
    <w:rsid w:val="005B5DB0"/>
    <w:rsid w:val="005C27E1"/>
    <w:rsid w:val="005D06EA"/>
    <w:rsid w:val="005D076D"/>
    <w:rsid w:val="005D0B4D"/>
    <w:rsid w:val="005D27B2"/>
    <w:rsid w:val="005D36B2"/>
    <w:rsid w:val="005D3927"/>
    <w:rsid w:val="005D6514"/>
    <w:rsid w:val="005D6565"/>
    <w:rsid w:val="005D6AE2"/>
    <w:rsid w:val="005D7B49"/>
    <w:rsid w:val="005D7DA2"/>
    <w:rsid w:val="005E34C0"/>
    <w:rsid w:val="005E6CBE"/>
    <w:rsid w:val="005E79FC"/>
    <w:rsid w:val="005E7BE4"/>
    <w:rsid w:val="005F0B33"/>
    <w:rsid w:val="005F30DE"/>
    <w:rsid w:val="005F3C4A"/>
    <w:rsid w:val="005F4D32"/>
    <w:rsid w:val="005F5226"/>
    <w:rsid w:val="006040BE"/>
    <w:rsid w:val="00611045"/>
    <w:rsid w:val="00611509"/>
    <w:rsid w:val="006145FF"/>
    <w:rsid w:val="00615B1C"/>
    <w:rsid w:val="00616035"/>
    <w:rsid w:val="006172F0"/>
    <w:rsid w:val="00623097"/>
    <w:rsid w:val="00623EA2"/>
    <w:rsid w:val="006242A2"/>
    <w:rsid w:val="00627B5D"/>
    <w:rsid w:val="00627E47"/>
    <w:rsid w:val="006311E9"/>
    <w:rsid w:val="006441F3"/>
    <w:rsid w:val="00644429"/>
    <w:rsid w:val="00644DAC"/>
    <w:rsid w:val="00645218"/>
    <w:rsid w:val="00646FA5"/>
    <w:rsid w:val="0065075B"/>
    <w:rsid w:val="006526F7"/>
    <w:rsid w:val="006534D2"/>
    <w:rsid w:val="00656E3B"/>
    <w:rsid w:val="00663A9F"/>
    <w:rsid w:val="00666661"/>
    <w:rsid w:val="0066777D"/>
    <w:rsid w:val="00670778"/>
    <w:rsid w:val="006741D7"/>
    <w:rsid w:val="0067588E"/>
    <w:rsid w:val="006775C4"/>
    <w:rsid w:val="00685F67"/>
    <w:rsid w:val="00691F84"/>
    <w:rsid w:val="00692F03"/>
    <w:rsid w:val="0069353C"/>
    <w:rsid w:val="00693DCC"/>
    <w:rsid w:val="006940AA"/>
    <w:rsid w:val="00695720"/>
    <w:rsid w:val="006967EE"/>
    <w:rsid w:val="006970BA"/>
    <w:rsid w:val="00697B36"/>
    <w:rsid w:val="006A05D1"/>
    <w:rsid w:val="006A1724"/>
    <w:rsid w:val="006A4D26"/>
    <w:rsid w:val="006A65F5"/>
    <w:rsid w:val="006A7362"/>
    <w:rsid w:val="006B2188"/>
    <w:rsid w:val="006B232C"/>
    <w:rsid w:val="006B2A45"/>
    <w:rsid w:val="006B58E5"/>
    <w:rsid w:val="006B66E8"/>
    <w:rsid w:val="006C0734"/>
    <w:rsid w:val="006C0793"/>
    <w:rsid w:val="006C173D"/>
    <w:rsid w:val="006C4BE9"/>
    <w:rsid w:val="006D05DC"/>
    <w:rsid w:val="006D0F68"/>
    <w:rsid w:val="006D12BA"/>
    <w:rsid w:val="006D1526"/>
    <w:rsid w:val="006D1D01"/>
    <w:rsid w:val="006D2BD9"/>
    <w:rsid w:val="006D3942"/>
    <w:rsid w:val="006D4044"/>
    <w:rsid w:val="006D4D5D"/>
    <w:rsid w:val="006D5352"/>
    <w:rsid w:val="006D5482"/>
    <w:rsid w:val="006D681B"/>
    <w:rsid w:val="006E0754"/>
    <w:rsid w:val="006E0940"/>
    <w:rsid w:val="006E1134"/>
    <w:rsid w:val="006E134E"/>
    <w:rsid w:val="006E38A3"/>
    <w:rsid w:val="006E4D30"/>
    <w:rsid w:val="006E6F5B"/>
    <w:rsid w:val="006F0674"/>
    <w:rsid w:val="006F241A"/>
    <w:rsid w:val="006F356E"/>
    <w:rsid w:val="006F5BEE"/>
    <w:rsid w:val="006F5FC5"/>
    <w:rsid w:val="006F6DA5"/>
    <w:rsid w:val="007000C7"/>
    <w:rsid w:val="00700BAC"/>
    <w:rsid w:val="00706952"/>
    <w:rsid w:val="00706EFF"/>
    <w:rsid w:val="00715BA8"/>
    <w:rsid w:val="007166A5"/>
    <w:rsid w:val="00716DB1"/>
    <w:rsid w:val="00717105"/>
    <w:rsid w:val="007213E3"/>
    <w:rsid w:val="0072172C"/>
    <w:rsid w:val="00722DDF"/>
    <w:rsid w:val="00723C3D"/>
    <w:rsid w:val="00724F7E"/>
    <w:rsid w:val="00725434"/>
    <w:rsid w:val="0073694F"/>
    <w:rsid w:val="00737577"/>
    <w:rsid w:val="00743ABD"/>
    <w:rsid w:val="00744E06"/>
    <w:rsid w:val="0074642F"/>
    <w:rsid w:val="00750C6B"/>
    <w:rsid w:val="00750DE3"/>
    <w:rsid w:val="00751600"/>
    <w:rsid w:val="00751B90"/>
    <w:rsid w:val="00754A7C"/>
    <w:rsid w:val="00754B44"/>
    <w:rsid w:val="007557BB"/>
    <w:rsid w:val="0075671B"/>
    <w:rsid w:val="00756769"/>
    <w:rsid w:val="007612B3"/>
    <w:rsid w:val="00761347"/>
    <w:rsid w:val="00761A9D"/>
    <w:rsid w:val="0076354F"/>
    <w:rsid w:val="007653B3"/>
    <w:rsid w:val="00766D34"/>
    <w:rsid w:val="00770457"/>
    <w:rsid w:val="00773A42"/>
    <w:rsid w:val="007764FC"/>
    <w:rsid w:val="0078051C"/>
    <w:rsid w:val="00782591"/>
    <w:rsid w:val="007832BE"/>
    <w:rsid w:val="0078503F"/>
    <w:rsid w:val="007856C9"/>
    <w:rsid w:val="00785CAC"/>
    <w:rsid w:val="00786636"/>
    <w:rsid w:val="00787048"/>
    <w:rsid w:val="007917B0"/>
    <w:rsid w:val="00792A8C"/>
    <w:rsid w:val="007969A1"/>
    <w:rsid w:val="00797226"/>
    <w:rsid w:val="007A4C0B"/>
    <w:rsid w:val="007A6D53"/>
    <w:rsid w:val="007B1F3A"/>
    <w:rsid w:val="007B26E1"/>
    <w:rsid w:val="007B5B58"/>
    <w:rsid w:val="007B5E90"/>
    <w:rsid w:val="007B6580"/>
    <w:rsid w:val="007C4024"/>
    <w:rsid w:val="007C52A7"/>
    <w:rsid w:val="007C56C7"/>
    <w:rsid w:val="007C79ED"/>
    <w:rsid w:val="007D0284"/>
    <w:rsid w:val="007D1513"/>
    <w:rsid w:val="007D1F9A"/>
    <w:rsid w:val="007D606F"/>
    <w:rsid w:val="007D63F3"/>
    <w:rsid w:val="007E195F"/>
    <w:rsid w:val="007E443B"/>
    <w:rsid w:val="007E54C8"/>
    <w:rsid w:val="007E751D"/>
    <w:rsid w:val="007E7DB3"/>
    <w:rsid w:val="007F20D6"/>
    <w:rsid w:val="007F6D12"/>
    <w:rsid w:val="0080007E"/>
    <w:rsid w:val="00802191"/>
    <w:rsid w:val="008112AB"/>
    <w:rsid w:val="0081491D"/>
    <w:rsid w:val="0081561D"/>
    <w:rsid w:val="00816CBE"/>
    <w:rsid w:val="00817F33"/>
    <w:rsid w:val="00820A6D"/>
    <w:rsid w:val="00822DC5"/>
    <w:rsid w:val="00824559"/>
    <w:rsid w:val="008323E5"/>
    <w:rsid w:val="00833EAC"/>
    <w:rsid w:val="00834C87"/>
    <w:rsid w:val="00835E80"/>
    <w:rsid w:val="00840841"/>
    <w:rsid w:val="00844082"/>
    <w:rsid w:val="00845C3F"/>
    <w:rsid w:val="0084661C"/>
    <w:rsid w:val="00847CC6"/>
    <w:rsid w:val="00847E61"/>
    <w:rsid w:val="0085445B"/>
    <w:rsid w:val="008545E0"/>
    <w:rsid w:val="00855CA9"/>
    <w:rsid w:val="00856089"/>
    <w:rsid w:val="00857467"/>
    <w:rsid w:val="00860547"/>
    <w:rsid w:val="008670A0"/>
    <w:rsid w:val="00867D8C"/>
    <w:rsid w:val="00870644"/>
    <w:rsid w:val="00870815"/>
    <w:rsid w:val="00870F3E"/>
    <w:rsid w:val="008760E6"/>
    <w:rsid w:val="0088136A"/>
    <w:rsid w:val="008815E2"/>
    <w:rsid w:val="00882E42"/>
    <w:rsid w:val="00883219"/>
    <w:rsid w:val="008846EA"/>
    <w:rsid w:val="008849A6"/>
    <w:rsid w:val="0088715E"/>
    <w:rsid w:val="00887883"/>
    <w:rsid w:val="008902CB"/>
    <w:rsid w:val="00890332"/>
    <w:rsid w:val="00890786"/>
    <w:rsid w:val="00893C19"/>
    <w:rsid w:val="008945C1"/>
    <w:rsid w:val="00895221"/>
    <w:rsid w:val="00895775"/>
    <w:rsid w:val="008A0081"/>
    <w:rsid w:val="008A0472"/>
    <w:rsid w:val="008A2391"/>
    <w:rsid w:val="008A34DB"/>
    <w:rsid w:val="008A45A7"/>
    <w:rsid w:val="008A5A3E"/>
    <w:rsid w:val="008A5E89"/>
    <w:rsid w:val="008A62DF"/>
    <w:rsid w:val="008A7790"/>
    <w:rsid w:val="008B2AF6"/>
    <w:rsid w:val="008B47BC"/>
    <w:rsid w:val="008C1EC4"/>
    <w:rsid w:val="008C39BB"/>
    <w:rsid w:val="008C4262"/>
    <w:rsid w:val="008C448D"/>
    <w:rsid w:val="008C58EE"/>
    <w:rsid w:val="008C6F39"/>
    <w:rsid w:val="008C7928"/>
    <w:rsid w:val="008C7CBE"/>
    <w:rsid w:val="008D0F20"/>
    <w:rsid w:val="008D0FBD"/>
    <w:rsid w:val="008D291E"/>
    <w:rsid w:val="008D49D0"/>
    <w:rsid w:val="008D545F"/>
    <w:rsid w:val="008D5CA7"/>
    <w:rsid w:val="008E0BE4"/>
    <w:rsid w:val="008E20B2"/>
    <w:rsid w:val="008E4FBD"/>
    <w:rsid w:val="008F70D3"/>
    <w:rsid w:val="00905D97"/>
    <w:rsid w:val="00910B18"/>
    <w:rsid w:val="00914DA9"/>
    <w:rsid w:val="009176B8"/>
    <w:rsid w:val="0092047D"/>
    <w:rsid w:val="00920B48"/>
    <w:rsid w:val="00921FFA"/>
    <w:rsid w:val="009240AA"/>
    <w:rsid w:val="00925048"/>
    <w:rsid w:val="009315B2"/>
    <w:rsid w:val="009326DB"/>
    <w:rsid w:val="009331F4"/>
    <w:rsid w:val="00934BE1"/>
    <w:rsid w:val="009405AF"/>
    <w:rsid w:val="009431AA"/>
    <w:rsid w:val="0094371D"/>
    <w:rsid w:val="00944669"/>
    <w:rsid w:val="009449F6"/>
    <w:rsid w:val="00946A56"/>
    <w:rsid w:val="00952B74"/>
    <w:rsid w:val="00952F5E"/>
    <w:rsid w:val="009562C1"/>
    <w:rsid w:val="0095779C"/>
    <w:rsid w:val="00960302"/>
    <w:rsid w:val="00961879"/>
    <w:rsid w:val="00963889"/>
    <w:rsid w:val="00965BC7"/>
    <w:rsid w:val="0096636F"/>
    <w:rsid w:val="0097782B"/>
    <w:rsid w:val="009815CD"/>
    <w:rsid w:val="009818A0"/>
    <w:rsid w:val="00981DA6"/>
    <w:rsid w:val="00984A0A"/>
    <w:rsid w:val="00986E5C"/>
    <w:rsid w:val="00990616"/>
    <w:rsid w:val="00990EBF"/>
    <w:rsid w:val="009910F9"/>
    <w:rsid w:val="00996158"/>
    <w:rsid w:val="0099682F"/>
    <w:rsid w:val="009974B2"/>
    <w:rsid w:val="009A1F22"/>
    <w:rsid w:val="009A326B"/>
    <w:rsid w:val="009A3649"/>
    <w:rsid w:val="009A3A5E"/>
    <w:rsid w:val="009A3CC4"/>
    <w:rsid w:val="009A5738"/>
    <w:rsid w:val="009A5936"/>
    <w:rsid w:val="009B2101"/>
    <w:rsid w:val="009B2676"/>
    <w:rsid w:val="009B30E1"/>
    <w:rsid w:val="009B47D5"/>
    <w:rsid w:val="009B6DA8"/>
    <w:rsid w:val="009C0A98"/>
    <w:rsid w:val="009C2A6A"/>
    <w:rsid w:val="009C3A5E"/>
    <w:rsid w:val="009C3C19"/>
    <w:rsid w:val="009C4DB3"/>
    <w:rsid w:val="009C5A7B"/>
    <w:rsid w:val="009D0CF5"/>
    <w:rsid w:val="009D101E"/>
    <w:rsid w:val="009D28DD"/>
    <w:rsid w:val="009D2A2D"/>
    <w:rsid w:val="009D328B"/>
    <w:rsid w:val="009D3EC3"/>
    <w:rsid w:val="009D4399"/>
    <w:rsid w:val="009D5CF5"/>
    <w:rsid w:val="009D6CE1"/>
    <w:rsid w:val="009D6F23"/>
    <w:rsid w:val="009E1101"/>
    <w:rsid w:val="009E22A7"/>
    <w:rsid w:val="009E4194"/>
    <w:rsid w:val="009E534D"/>
    <w:rsid w:val="009E7474"/>
    <w:rsid w:val="009F30FF"/>
    <w:rsid w:val="009F7EE0"/>
    <w:rsid w:val="009F7EF2"/>
    <w:rsid w:val="009F7FF6"/>
    <w:rsid w:val="00A00170"/>
    <w:rsid w:val="00A020C1"/>
    <w:rsid w:val="00A023AB"/>
    <w:rsid w:val="00A031D4"/>
    <w:rsid w:val="00A03270"/>
    <w:rsid w:val="00A054C7"/>
    <w:rsid w:val="00A10592"/>
    <w:rsid w:val="00A14AAD"/>
    <w:rsid w:val="00A15505"/>
    <w:rsid w:val="00A16E0D"/>
    <w:rsid w:val="00A1797D"/>
    <w:rsid w:val="00A21001"/>
    <w:rsid w:val="00A24327"/>
    <w:rsid w:val="00A24CAD"/>
    <w:rsid w:val="00A262E1"/>
    <w:rsid w:val="00A27D16"/>
    <w:rsid w:val="00A3141C"/>
    <w:rsid w:val="00A317D5"/>
    <w:rsid w:val="00A328F5"/>
    <w:rsid w:val="00A32AD8"/>
    <w:rsid w:val="00A32F7F"/>
    <w:rsid w:val="00A35E28"/>
    <w:rsid w:val="00A37625"/>
    <w:rsid w:val="00A41DDE"/>
    <w:rsid w:val="00A457BE"/>
    <w:rsid w:val="00A45A6E"/>
    <w:rsid w:val="00A46994"/>
    <w:rsid w:val="00A53EE1"/>
    <w:rsid w:val="00A61042"/>
    <w:rsid w:val="00A61199"/>
    <w:rsid w:val="00A612E8"/>
    <w:rsid w:val="00A61D92"/>
    <w:rsid w:val="00A64068"/>
    <w:rsid w:val="00A652F0"/>
    <w:rsid w:val="00A71289"/>
    <w:rsid w:val="00A73662"/>
    <w:rsid w:val="00A745E2"/>
    <w:rsid w:val="00A75A15"/>
    <w:rsid w:val="00A76B25"/>
    <w:rsid w:val="00A82095"/>
    <w:rsid w:val="00A82386"/>
    <w:rsid w:val="00A82B8D"/>
    <w:rsid w:val="00A83A70"/>
    <w:rsid w:val="00A83D55"/>
    <w:rsid w:val="00A87ACE"/>
    <w:rsid w:val="00A92A56"/>
    <w:rsid w:val="00A95F67"/>
    <w:rsid w:val="00A961D4"/>
    <w:rsid w:val="00A972C5"/>
    <w:rsid w:val="00AA1EE9"/>
    <w:rsid w:val="00AA2FAC"/>
    <w:rsid w:val="00AA4C3B"/>
    <w:rsid w:val="00AA524C"/>
    <w:rsid w:val="00AA52F1"/>
    <w:rsid w:val="00AA600C"/>
    <w:rsid w:val="00AA66A6"/>
    <w:rsid w:val="00AA6D6E"/>
    <w:rsid w:val="00AB3068"/>
    <w:rsid w:val="00AB57F5"/>
    <w:rsid w:val="00AB5AAA"/>
    <w:rsid w:val="00AB5F91"/>
    <w:rsid w:val="00AC0493"/>
    <w:rsid w:val="00AC1545"/>
    <w:rsid w:val="00AC5A39"/>
    <w:rsid w:val="00AC686E"/>
    <w:rsid w:val="00AC7485"/>
    <w:rsid w:val="00AD0DD1"/>
    <w:rsid w:val="00AD1DF5"/>
    <w:rsid w:val="00AD51DF"/>
    <w:rsid w:val="00AD56C0"/>
    <w:rsid w:val="00AE08FE"/>
    <w:rsid w:val="00AE0E11"/>
    <w:rsid w:val="00AE37BB"/>
    <w:rsid w:val="00AE3FB1"/>
    <w:rsid w:val="00AE6761"/>
    <w:rsid w:val="00AF17B9"/>
    <w:rsid w:val="00AF1B34"/>
    <w:rsid w:val="00AF4D5B"/>
    <w:rsid w:val="00AF74D2"/>
    <w:rsid w:val="00AF78FB"/>
    <w:rsid w:val="00B005D6"/>
    <w:rsid w:val="00B06A14"/>
    <w:rsid w:val="00B0749C"/>
    <w:rsid w:val="00B07618"/>
    <w:rsid w:val="00B07729"/>
    <w:rsid w:val="00B107DE"/>
    <w:rsid w:val="00B12724"/>
    <w:rsid w:val="00B1523A"/>
    <w:rsid w:val="00B1745E"/>
    <w:rsid w:val="00B25688"/>
    <w:rsid w:val="00B256EA"/>
    <w:rsid w:val="00B31423"/>
    <w:rsid w:val="00B33937"/>
    <w:rsid w:val="00B34BB6"/>
    <w:rsid w:val="00B371BD"/>
    <w:rsid w:val="00B4169F"/>
    <w:rsid w:val="00B41BC8"/>
    <w:rsid w:val="00B42E1C"/>
    <w:rsid w:val="00B44685"/>
    <w:rsid w:val="00B44780"/>
    <w:rsid w:val="00B46D70"/>
    <w:rsid w:val="00B52513"/>
    <w:rsid w:val="00B52E36"/>
    <w:rsid w:val="00B540B1"/>
    <w:rsid w:val="00B57FCC"/>
    <w:rsid w:val="00B603C9"/>
    <w:rsid w:val="00B60A3F"/>
    <w:rsid w:val="00B6685A"/>
    <w:rsid w:val="00B67D83"/>
    <w:rsid w:val="00B7282F"/>
    <w:rsid w:val="00B74DA6"/>
    <w:rsid w:val="00B74EC6"/>
    <w:rsid w:val="00B76843"/>
    <w:rsid w:val="00B7783D"/>
    <w:rsid w:val="00B8055F"/>
    <w:rsid w:val="00B81AC6"/>
    <w:rsid w:val="00B836B7"/>
    <w:rsid w:val="00B8371C"/>
    <w:rsid w:val="00B85EC9"/>
    <w:rsid w:val="00B8651B"/>
    <w:rsid w:val="00B87019"/>
    <w:rsid w:val="00B91A9F"/>
    <w:rsid w:val="00B91C47"/>
    <w:rsid w:val="00B93520"/>
    <w:rsid w:val="00B95135"/>
    <w:rsid w:val="00B95545"/>
    <w:rsid w:val="00B956EA"/>
    <w:rsid w:val="00BA135A"/>
    <w:rsid w:val="00BA371A"/>
    <w:rsid w:val="00BA3FC9"/>
    <w:rsid w:val="00BA6A99"/>
    <w:rsid w:val="00BB0AEC"/>
    <w:rsid w:val="00BB136F"/>
    <w:rsid w:val="00BB1E3F"/>
    <w:rsid w:val="00BB29C7"/>
    <w:rsid w:val="00BB443E"/>
    <w:rsid w:val="00BB7D62"/>
    <w:rsid w:val="00BC1C0C"/>
    <w:rsid w:val="00BC676B"/>
    <w:rsid w:val="00BD07FB"/>
    <w:rsid w:val="00BD0F9A"/>
    <w:rsid w:val="00BD1100"/>
    <w:rsid w:val="00BD1937"/>
    <w:rsid w:val="00BD1E4B"/>
    <w:rsid w:val="00BD3FA3"/>
    <w:rsid w:val="00BD6682"/>
    <w:rsid w:val="00BE11A2"/>
    <w:rsid w:val="00BE2047"/>
    <w:rsid w:val="00BE2885"/>
    <w:rsid w:val="00BE2B8B"/>
    <w:rsid w:val="00BE4950"/>
    <w:rsid w:val="00BF328B"/>
    <w:rsid w:val="00BF4F31"/>
    <w:rsid w:val="00BF5AC0"/>
    <w:rsid w:val="00BF7C3E"/>
    <w:rsid w:val="00BF7D60"/>
    <w:rsid w:val="00C018CD"/>
    <w:rsid w:val="00C03098"/>
    <w:rsid w:val="00C03748"/>
    <w:rsid w:val="00C03DD8"/>
    <w:rsid w:val="00C1093E"/>
    <w:rsid w:val="00C159C2"/>
    <w:rsid w:val="00C167D7"/>
    <w:rsid w:val="00C20C70"/>
    <w:rsid w:val="00C226BE"/>
    <w:rsid w:val="00C22924"/>
    <w:rsid w:val="00C25772"/>
    <w:rsid w:val="00C30239"/>
    <w:rsid w:val="00C35A4E"/>
    <w:rsid w:val="00C36A9B"/>
    <w:rsid w:val="00C41C00"/>
    <w:rsid w:val="00C43569"/>
    <w:rsid w:val="00C5133C"/>
    <w:rsid w:val="00C53C91"/>
    <w:rsid w:val="00C543CF"/>
    <w:rsid w:val="00C55738"/>
    <w:rsid w:val="00C57520"/>
    <w:rsid w:val="00C60C83"/>
    <w:rsid w:val="00C62ECF"/>
    <w:rsid w:val="00C639F5"/>
    <w:rsid w:val="00C650BE"/>
    <w:rsid w:val="00C651BF"/>
    <w:rsid w:val="00C65297"/>
    <w:rsid w:val="00C71DEC"/>
    <w:rsid w:val="00C73691"/>
    <w:rsid w:val="00C74799"/>
    <w:rsid w:val="00C77EB3"/>
    <w:rsid w:val="00C84A98"/>
    <w:rsid w:val="00C86AD7"/>
    <w:rsid w:val="00C915BC"/>
    <w:rsid w:val="00C9286E"/>
    <w:rsid w:val="00C92E49"/>
    <w:rsid w:val="00C964D4"/>
    <w:rsid w:val="00C97354"/>
    <w:rsid w:val="00CA1738"/>
    <w:rsid w:val="00CA1BA6"/>
    <w:rsid w:val="00CA2AFE"/>
    <w:rsid w:val="00CA3920"/>
    <w:rsid w:val="00CA3FE2"/>
    <w:rsid w:val="00CA689E"/>
    <w:rsid w:val="00CB11A3"/>
    <w:rsid w:val="00CB377E"/>
    <w:rsid w:val="00CB58DA"/>
    <w:rsid w:val="00CC0369"/>
    <w:rsid w:val="00CC1F56"/>
    <w:rsid w:val="00CD2B15"/>
    <w:rsid w:val="00CD3362"/>
    <w:rsid w:val="00CD4310"/>
    <w:rsid w:val="00CD4E7A"/>
    <w:rsid w:val="00CD50EB"/>
    <w:rsid w:val="00CD5389"/>
    <w:rsid w:val="00CD5751"/>
    <w:rsid w:val="00CD6D35"/>
    <w:rsid w:val="00CE3BD2"/>
    <w:rsid w:val="00CE7196"/>
    <w:rsid w:val="00CF0AC1"/>
    <w:rsid w:val="00CF1680"/>
    <w:rsid w:val="00CF33D2"/>
    <w:rsid w:val="00CF36DD"/>
    <w:rsid w:val="00CF69B1"/>
    <w:rsid w:val="00CF7F0A"/>
    <w:rsid w:val="00D00327"/>
    <w:rsid w:val="00D05E3A"/>
    <w:rsid w:val="00D060C3"/>
    <w:rsid w:val="00D103E1"/>
    <w:rsid w:val="00D12E4E"/>
    <w:rsid w:val="00D15FC3"/>
    <w:rsid w:val="00D1694C"/>
    <w:rsid w:val="00D16955"/>
    <w:rsid w:val="00D2120C"/>
    <w:rsid w:val="00D21C82"/>
    <w:rsid w:val="00D3087C"/>
    <w:rsid w:val="00D308B5"/>
    <w:rsid w:val="00D31E57"/>
    <w:rsid w:val="00D3582E"/>
    <w:rsid w:val="00D37011"/>
    <w:rsid w:val="00D37DB5"/>
    <w:rsid w:val="00D40247"/>
    <w:rsid w:val="00D42A84"/>
    <w:rsid w:val="00D45B74"/>
    <w:rsid w:val="00D47715"/>
    <w:rsid w:val="00D51681"/>
    <w:rsid w:val="00D53578"/>
    <w:rsid w:val="00D539F4"/>
    <w:rsid w:val="00D560AF"/>
    <w:rsid w:val="00D56E24"/>
    <w:rsid w:val="00D617D7"/>
    <w:rsid w:val="00D64CE3"/>
    <w:rsid w:val="00D650FE"/>
    <w:rsid w:val="00D707AD"/>
    <w:rsid w:val="00D72580"/>
    <w:rsid w:val="00D7265F"/>
    <w:rsid w:val="00D84CA3"/>
    <w:rsid w:val="00D85A1A"/>
    <w:rsid w:val="00D91A86"/>
    <w:rsid w:val="00D95B4A"/>
    <w:rsid w:val="00D9747C"/>
    <w:rsid w:val="00DA0106"/>
    <w:rsid w:val="00DA19AF"/>
    <w:rsid w:val="00DA3946"/>
    <w:rsid w:val="00DA43D7"/>
    <w:rsid w:val="00DA6C79"/>
    <w:rsid w:val="00DB0562"/>
    <w:rsid w:val="00DB0DD3"/>
    <w:rsid w:val="00DB11AD"/>
    <w:rsid w:val="00DB3527"/>
    <w:rsid w:val="00DB4F8F"/>
    <w:rsid w:val="00DB50DB"/>
    <w:rsid w:val="00DB5143"/>
    <w:rsid w:val="00DB5346"/>
    <w:rsid w:val="00DC1022"/>
    <w:rsid w:val="00DC153D"/>
    <w:rsid w:val="00DC27E9"/>
    <w:rsid w:val="00DC532F"/>
    <w:rsid w:val="00DC6DEC"/>
    <w:rsid w:val="00DD0F7E"/>
    <w:rsid w:val="00DD12D3"/>
    <w:rsid w:val="00DD3903"/>
    <w:rsid w:val="00DE3D83"/>
    <w:rsid w:val="00DE4BD0"/>
    <w:rsid w:val="00DE585C"/>
    <w:rsid w:val="00DE610F"/>
    <w:rsid w:val="00DE6370"/>
    <w:rsid w:val="00DE72B1"/>
    <w:rsid w:val="00DE7801"/>
    <w:rsid w:val="00DF163F"/>
    <w:rsid w:val="00DF56FA"/>
    <w:rsid w:val="00DF601D"/>
    <w:rsid w:val="00E011D4"/>
    <w:rsid w:val="00E028C9"/>
    <w:rsid w:val="00E0596D"/>
    <w:rsid w:val="00E05C28"/>
    <w:rsid w:val="00E06E00"/>
    <w:rsid w:val="00E06FE1"/>
    <w:rsid w:val="00E108CF"/>
    <w:rsid w:val="00E16B72"/>
    <w:rsid w:val="00E16F8C"/>
    <w:rsid w:val="00E20569"/>
    <w:rsid w:val="00E218DD"/>
    <w:rsid w:val="00E21DC5"/>
    <w:rsid w:val="00E22E5E"/>
    <w:rsid w:val="00E26D54"/>
    <w:rsid w:val="00E27ACB"/>
    <w:rsid w:val="00E301E1"/>
    <w:rsid w:val="00E30D62"/>
    <w:rsid w:val="00E32AF2"/>
    <w:rsid w:val="00E34A30"/>
    <w:rsid w:val="00E37AD6"/>
    <w:rsid w:val="00E37B95"/>
    <w:rsid w:val="00E4221E"/>
    <w:rsid w:val="00E44F5B"/>
    <w:rsid w:val="00E45B50"/>
    <w:rsid w:val="00E462AE"/>
    <w:rsid w:val="00E46D1F"/>
    <w:rsid w:val="00E50A12"/>
    <w:rsid w:val="00E51DAB"/>
    <w:rsid w:val="00E521FA"/>
    <w:rsid w:val="00E52624"/>
    <w:rsid w:val="00E52BA4"/>
    <w:rsid w:val="00E52E1E"/>
    <w:rsid w:val="00E52FB3"/>
    <w:rsid w:val="00E60252"/>
    <w:rsid w:val="00E60B63"/>
    <w:rsid w:val="00E61A1D"/>
    <w:rsid w:val="00E62279"/>
    <w:rsid w:val="00E6524D"/>
    <w:rsid w:val="00E66FFC"/>
    <w:rsid w:val="00E73013"/>
    <w:rsid w:val="00E731C5"/>
    <w:rsid w:val="00E7462E"/>
    <w:rsid w:val="00E822FE"/>
    <w:rsid w:val="00E830BB"/>
    <w:rsid w:val="00E83C6B"/>
    <w:rsid w:val="00E850F0"/>
    <w:rsid w:val="00E855C6"/>
    <w:rsid w:val="00E87D47"/>
    <w:rsid w:val="00E95645"/>
    <w:rsid w:val="00E97031"/>
    <w:rsid w:val="00EA2CD5"/>
    <w:rsid w:val="00EA48AE"/>
    <w:rsid w:val="00EA5315"/>
    <w:rsid w:val="00EA58C7"/>
    <w:rsid w:val="00EA7F57"/>
    <w:rsid w:val="00EB0524"/>
    <w:rsid w:val="00EB3BC2"/>
    <w:rsid w:val="00EB43B4"/>
    <w:rsid w:val="00EC08E7"/>
    <w:rsid w:val="00EC20FE"/>
    <w:rsid w:val="00EC3954"/>
    <w:rsid w:val="00EC4EEF"/>
    <w:rsid w:val="00EC5AF2"/>
    <w:rsid w:val="00EC5BED"/>
    <w:rsid w:val="00EC6943"/>
    <w:rsid w:val="00EC7D61"/>
    <w:rsid w:val="00ED3C32"/>
    <w:rsid w:val="00ED5B46"/>
    <w:rsid w:val="00ED5C1C"/>
    <w:rsid w:val="00ED7E07"/>
    <w:rsid w:val="00EE1115"/>
    <w:rsid w:val="00EE114A"/>
    <w:rsid w:val="00EE173F"/>
    <w:rsid w:val="00EE3D69"/>
    <w:rsid w:val="00EE4250"/>
    <w:rsid w:val="00EE4FC3"/>
    <w:rsid w:val="00EE6066"/>
    <w:rsid w:val="00EE64C0"/>
    <w:rsid w:val="00EE6DF0"/>
    <w:rsid w:val="00EE7228"/>
    <w:rsid w:val="00EF1527"/>
    <w:rsid w:val="00EF30AD"/>
    <w:rsid w:val="00EF3BFD"/>
    <w:rsid w:val="00EF6882"/>
    <w:rsid w:val="00EF6AE6"/>
    <w:rsid w:val="00EF763D"/>
    <w:rsid w:val="00F01313"/>
    <w:rsid w:val="00F02CDE"/>
    <w:rsid w:val="00F03EC4"/>
    <w:rsid w:val="00F05FEF"/>
    <w:rsid w:val="00F07DA3"/>
    <w:rsid w:val="00F12ADC"/>
    <w:rsid w:val="00F17328"/>
    <w:rsid w:val="00F1750C"/>
    <w:rsid w:val="00F205F6"/>
    <w:rsid w:val="00F20DEB"/>
    <w:rsid w:val="00F21951"/>
    <w:rsid w:val="00F23F29"/>
    <w:rsid w:val="00F32B42"/>
    <w:rsid w:val="00F33718"/>
    <w:rsid w:val="00F34B32"/>
    <w:rsid w:val="00F34C6A"/>
    <w:rsid w:val="00F3532D"/>
    <w:rsid w:val="00F36C5D"/>
    <w:rsid w:val="00F429FC"/>
    <w:rsid w:val="00F45407"/>
    <w:rsid w:val="00F52422"/>
    <w:rsid w:val="00F52591"/>
    <w:rsid w:val="00F53601"/>
    <w:rsid w:val="00F53C0D"/>
    <w:rsid w:val="00F53D61"/>
    <w:rsid w:val="00F604D5"/>
    <w:rsid w:val="00F61F3F"/>
    <w:rsid w:val="00F66799"/>
    <w:rsid w:val="00F6788C"/>
    <w:rsid w:val="00F7105F"/>
    <w:rsid w:val="00F738CC"/>
    <w:rsid w:val="00F73A5A"/>
    <w:rsid w:val="00F75219"/>
    <w:rsid w:val="00F75AC9"/>
    <w:rsid w:val="00F7684E"/>
    <w:rsid w:val="00F80941"/>
    <w:rsid w:val="00F82C43"/>
    <w:rsid w:val="00F848BB"/>
    <w:rsid w:val="00F864D6"/>
    <w:rsid w:val="00F93278"/>
    <w:rsid w:val="00F944AB"/>
    <w:rsid w:val="00F96C68"/>
    <w:rsid w:val="00F97312"/>
    <w:rsid w:val="00FA16CA"/>
    <w:rsid w:val="00FA27E0"/>
    <w:rsid w:val="00FA7352"/>
    <w:rsid w:val="00FB1A98"/>
    <w:rsid w:val="00FB2534"/>
    <w:rsid w:val="00FB50E7"/>
    <w:rsid w:val="00FB5113"/>
    <w:rsid w:val="00FB5FE0"/>
    <w:rsid w:val="00FC22A2"/>
    <w:rsid w:val="00FC39A1"/>
    <w:rsid w:val="00FC5DAB"/>
    <w:rsid w:val="00FC7ECC"/>
    <w:rsid w:val="00FD446F"/>
    <w:rsid w:val="00FD5120"/>
    <w:rsid w:val="00FD7F96"/>
    <w:rsid w:val="00FE1244"/>
    <w:rsid w:val="00FE1316"/>
    <w:rsid w:val="00FE2513"/>
    <w:rsid w:val="00FE2D98"/>
    <w:rsid w:val="00FE3788"/>
    <w:rsid w:val="00FE75E6"/>
    <w:rsid w:val="00FF1447"/>
    <w:rsid w:val="00FF1821"/>
    <w:rsid w:val="00FF23D6"/>
    <w:rsid w:val="00FF2FEC"/>
    <w:rsid w:val="00FF35D4"/>
    <w:rsid w:val="00FF38CA"/>
    <w:rsid w:val="00FF41D7"/>
    <w:rsid w:val="00FF484B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7A20"/>
  <w15:docId w15:val="{1D5337C2-A33A-4DE5-B4ED-4A31E93E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4B4F"/>
    <w:pPr>
      <w:spacing w:after="0" w:line="240" w:lineRule="auto"/>
    </w:pPr>
  </w:style>
  <w:style w:type="paragraph" w:customStyle="1" w:styleId="Default">
    <w:name w:val="Default"/>
    <w:rsid w:val="00FA73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8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5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5F5"/>
    <w:rPr>
      <w:color w:val="0000FF"/>
      <w:u w:val="single"/>
    </w:rPr>
  </w:style>
  <w:style w:type="paragraph" w:customStyle="1" w:styleId="font5">
    <w:name w:val="font5"/>
    <w:basedOn w:val="Normal"/>
    <w:rsid w:val="006A65F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6A65F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32"/>
      <w:szCs w:val="32"/>
    </w:rPr>
  </w:style>
  <w:style w:type="paragraph" w:customStyle="1" w:styleId="font7">
    <w:name w:val="font7"/>
    <w:basedOn w:val="Normal"/>
    <w:rsid w:val="006A65F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Normal"/>
    <w:rsid w:val="006A65F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Normal"/>
    <w:rsid w:val="006A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Normal"/>
    <w:rsid w:val="006A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6A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6A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6A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6A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9">
    <w:name w:val="font9"/>
    <w:basedOn w:val="Normal"/>
    <w:rsid w:val="006A65F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0">
    <w:name w:val="xl70"/>
    <w:basedOn w:val="Normal"/>
    <w:rsid w:val="006A6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BD1100"/>
    <w:rPr>
      <w:color w:val="800080"/>
      <w:u w:val="single"/>
    </w:rPr>
  </w:style>
  <w:style w:type="paragraph" w:customStyle="1" w:styleId="xl63">
    <w:name w:val="xl63"/>
    <w:basedOn w:val="Normal"/>
    <w:rsid w:val="008112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2A1493"/>
    <w:pPr>
      <w:spacing w:before="100" w:beforeAutospacing="1" w:after="100" w:afterAutospacing="1"/>
      <w:jc w:val="center"/>
    </w:pPr>
  </w:style>
  <w:style w:type="table" w:styleId="LightShading-Accent3">
    <w:name w:val="Light Shading Accent 3"/>
    <w:basedOn w:val="TableNormal"/>
    <w:uiPriority w:val="60"/>
    <w:rsid w:val="00AA66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61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Normal"/>
    <w:rsid w:val="00B81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Strong">
    <w:name w:val="Strong"/>
    <w:basedOn w:val="DefaultParagraphFont"/>
    <w:uiPriority w:val="22"/>
    <w:qFormat/>
    <w:rsid w:val="00035858"/>
    <w:rPr>
      <w:b/>
      <w:bCs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6B2188"/>
    <w:pPr>
      <w:spacing w:after="0" w:line="240" w:lineRule="auto"/>
    </w:pPr>
    <w:rPr>
      <w:rFonts w:ascii="Calibri" w:eastAsia="Times New Roman" w:hAnsi="Calibri" w:cs="Calibri"/>
      <w:color w:val="76923C" w:themeColor="accent3" w:themeShade="BF"/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0B0A01"/>
    <w:pPr>
      <w:spacing w:before="100" w:beforeAutospacing="1" w:after="100" w:afterAutospacing="1"/>
    </w:pPr>
    <w:rPr>
      <w:rFonts w:eastAsiaTheme="minorEastAsia"/>
    </w:rPr>
  </w:style>
  <w:style w:type="table" w:styleId="GridTable1Light-Accent5">
    <w:name w:val="Grid Table 1 Light Accent 5"/>
    <w:basedOn w:val="TableNormal"/>
    <w:uiPriority w:val="46"/>
    <w:rsid w:val="003A06C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rsid w:val="003A06C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2B711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1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5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8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90006">
                                              <w:marLeft w:val="0"/>
                                              <w:marRight w:val="0"/>
                                              <w:marTop w:val="7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5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0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9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7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68281">
              <w:blockQuote w:val="1"/>
              <w:marLeft w:val="78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13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image" Target="media/image6.jpe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8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5" Type="http://schemas.openxmlformats.org/officeDocument/2006/relationships/image" Target="media/image5.gif"/><Relationship Id="rId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Ray%20Coleman%20C%20Drive\Monthly%20CFS%20by%20Inc%20ORI\Gold%20Bar\GBR%20CFS%20by%20Inc%20ORI%202017-01_2020-08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Ray%20Coleman%20C%20Drive\Monthly%20CFS%20by%20Inc%20ORI\Gold%20Bar\GBR%20CFS%20by%20Inc%20ORI%202017-01_2020-08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Ray%20Coleman%20C%20Drive\Monthly%20CFS%20by%20Inc%20ORI\Gold%20Bar\GBR%20CFS%20by%20Inc%20ORI%202017-01_2020-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[GBR CFS by Inc ORI 2017-01_2020-08.xlsx]Property Crime!PivotTable4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1"/>
              <a:t>Gold Bar Region Property Crime</a:t>
            </a:r>
            <a:endParaRPr lang="en-US" sz="1400" b="1"/>
          </a:p>
          <a:p>
            <a:pPr>
              <a:defRPr sz="1800" b="1"/>
            </a:pPr>
            <a:r>
              <a:rPr lang="en-US" sz="1400" b="1"/>
              <a:t>Last 3 Months - All Dispositions</a:t>
            </a:r>
            <a:endParaRPr lang="en-US" sz="18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'Property Crime'!$B$3:$B$4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'Property Crime'!$A$5:$A$14</c:f>
              <c:strCache>
                <c:ptCount val="9"/>
                <c:pt idx="0">
                  <c:v>Arson</c:v>
                </c:pt>
                <c:pt idx="1">
                  <c:v>Burglary</c:v>
                </c:pt>
                <c:pt idx="2">
                  <c:v>Fraud</c:v>
                </c:pt>
                <c:pt idx="3">
                  <c:v>Malicious Mischief</c:v>
                </c:pt>
                <c:pt idx="4">
                  <c:v>Robbery</c:v>
                </c:pt>
                <c:pt idx="5">
                  <c:v>Shoplift</c:v>
                </c:pt>
                <c:pt idx="6">
                  <c:v>Theft</c:v>
                </c:pt>
                <c:pt idx="7">
                  <c:v>Vehicle Recovery</c:v>
                </c:pt>
                <c:pt idx="8">
                  <c:v>Vehicle Theft</c:v>
                </c:pt>
              </c:strCache>
            </c:strRef>
          </c:cat>
          <c:val>
            <c:numRef>
              <c:f>'Property Crime'!$B$5:$B$14</c:f>
              <c:numCache>
                <c:formatCode>General</c:formatCode>
                <c:ptCount val="9"/>
                <c:pt idx="0">
                  <c:v>0</c:v>
                </c:pt>
                <c:pt idx="1">
                  <c:v>4</c:v>
                </c:pt>
                <c:pt idx="2">
                  <c:v>8</c:v>
                </c:pt>
                <c:pt idx="3">
                  <c:v>9</c:v>
                </c:pt>
                <c:pt idx="4">
                  <c:v>0</c:v>
                </c:pt>
                <c:pt idx="5">
                  <c:v>1</c:v>
                </c:pt>
                <c:pt idx="6">
                  <c:v>12</c:v>
                </c:pt>
                <c:pt idx="7">
                  <c:v>0</c:v>
                </c:pt>
                <c:pt idx="8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A5-403C-B96A-749DE78EB3E1}"/>
            </c:ext>
          </c:extLst>
        </c:ser>
        <c:ser>
          <c:idx val="1"/>
          <c:order val="1"/>
          <c:tx>
            <c:strRef>
              <c:f>'Property Crime'!$C$3:$C$4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'Property Crime'!$A$5:$A$14</c:f>
              <c:strCache>
                <c:ptCount val="9"/>
                <c:pt idx="0">
                  <c:v>Arson</c:v>
                </c:pt>
                <c:pt idx="1">
                  <c:v>Burglary</c:v>
                </c:pt>
                <c:pt idx="2">
                  <c:v>Fraud</c:v>
                </c:pt>
                <c:pt idx="3">
                  <c:v>Malicious Mischief</c:v>
                </c:pt>
                <c:pt idx="4">
                  <c:v>Robbery</c:v>
                </c:pt>
                <c:pt idx="5">
                  <c:v>Shoplift</c:v>
                </c:pt>
                <c:pt idx="6">
                  <c:v>Theft</c:v>
                </c:pt>
                <c:pt idx="7">
                  <c:v>Vehicle Recovery</c:v>
                </c:pt>
                <c:pt idx="8">
                  <c:v>Vehicle Theft</c:v>
                </c:pt>
              </c:strCache>
            </c:strRef>
          </c:cat>
          <c:val>
            <c:numRef>
              <c:f>'Property Crime'!$C$5:$C$14</c:f>
              <c:numCache>
                <c:formatCode>General</c:formatCode>
                <c:ptCount val="9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11</c:v>
                </c:pt>
                <c:pt idx="4">
                  <c:v>1</c:v>
                </c:pt>
                <c:pt idx="5">
                  <c:v>0</c:v>
                </c:pt>
                <c:pt idx="6">
                  <c:v>18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A5-403C-B96A-749DE78EB3E1}"/>
            </c:ext>
          </c:extLst>
        </c:ser>
        <c:ser>
          <c:idx val="2"/>
          <c:order val="2"/>
          <c:tx>
            <c:strRef>
              <c:f>'Property Crime'!$D$3:$D$4</c:f>
              <c:strCache>
                <c:ptCount val="1"/>
                <c:pt idx="0">
                  <c:v>Aug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'Property Crime'!$A$5:$A$14</c:f>
              <c:strCache>
                <c:ptCount val="9"/>
                <c:pt idx="0">
                  <c:v>Arson</c:v>
                </c:pt>
                <c:pt idx="1">
                  <c:v>Burglary</c:v>
                </c:pt>
                <c:pt idx="2">
                  <c:v>Fraud</c:v>
                </c:pt>
                <c:pt idx="3">
                  <c:v>Malicious Mischief</c:v>
                </c:pt>
                <c:pt idx="4">
                  <c:v>Robbery</c:v>
                </c:pt>
                <c:pt idx="5">
                  <c:v>Shoplift</c:v>
                </c:pt>
                <c:pt idx="6">
                  <c:v>Theft</c:v>
                </c:pt>
                <c:pt idx="7">
                  <c:v>Vehicle Recovery</c:v>
                </c:pt>
                <c:pt idx="8">
                  <c:v>Vehicle Theft</c:v>
                </c:pt>
              </c:strCache>
            </c:strRef>
          </c:cat>
          <c:val>
            <c:numRef>
              <c:f>'Property Crime'!$D$5:$D$14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  <c:pt idx="4">
                  <c:v>1</c:v>
                </c:pt>
                <c:pt idx="5">
                  <c:v>0</c:v>
                </c:pt>
                <c:pt idx="6">
                  <c:v>14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A5-403C-B96A-749DE78EB3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1335368"/>
        <c:axId val="571330664"/>
      </c:barChart>
      <c:catAx>
        <c:axId val="571335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330664"/>
        <c:crosses val="autoZero"/>
        <c:auto val="1"/>
        <c:lblAlgn val="ctr"/>
        <c:lblOffset val="100"/>
        <c:noMultiLvlLbl val="0"/>
      </c:catAx>
      <c:valAx>
        <c:axId val="571330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Count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3353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31750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[GBR CFS by Inc ORI 2017-01_2020-08.xlsx]Property Crime!PivotTable5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/>
              <a:t>Gold Bar Region Property Crime</a:t>
            </a:r>
          </a:p>
          <a:p>
            <a:pPr>
              <a:defRPr/>
            </a:pPr>
            <a:r>
              <a:rPr lang="en-US" b="1"/>
              <a:t>Last 3 Months - Dispositions A, B, I &amp; 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19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'Property Crime'!$B$24:$B$25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'Property Crime'!$A$26:$A$35</c:f>
              <c:strCache>
                <c:ptCount val="9"/>
                <c:pt idx="0">
                  <c:v>Arson</c:v>
                </c:pt>
                <c:pt idx="1">
                  <c:v>Burglary</c:v>
                </c:pt>
                <c:pt idx="2">
                  <c:v>Fraud</c:v>
                </c:pt>
                <c:pt idx="3">
                  <c:v>Malicious Mischief</c:v>
                </c:pt>
                <c:pt idx="4">
                  <c:v>Robbery</c:v>
                </c:pt>
                <c:pt idx="5">
                  <c:v>Shoplift</c:v>
                </c:pt>
                <c:pt idx="6">
                  <c:v>Theft</c:v>
                </c:pt>
                <c:pt idx="7">
                  <c:v>Vehicle Recovery</c:v>
                </c:pt>
                <c:pt idx="8">
                  <c:v>Vehicle Theft</c:v>
                </c:pt>
              </c:strCache>
            </c:strRef>
          </c:cat>
          <c:val>
            <c:numRef>
              <c:f>'Property Crime'!$B$26:$B$35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7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17-4257-AF01-539700177715}"/>
            </c:ext>
          </c:extLst>
        </c:ser>
        <c:ser>
          <c:idx val="1"/>
          <c:order val="1"/>
          <c:tx>
            <c:strRef>
              <c:f>'Property Crime'!$C$24:$C$25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'Property Crime'!$A$26:$A$35</c:f>
              <c:strCache>
                <c:ptCount val="9"/>
                <c:pt idx="0">
                  <c:v>Arson</c:v>
                </c:pt>
                <c:pt idx="1">
                  <c:v>Burglary</c:v>
                </c:pt>
                <c:pt idx="2">
                  <c:v>Fraud</c:v>
                </c:pt>
                <c:pt idx="3">
                  <c:v>Malicious Mischief</c:v>
                </c:pt>
                <c:pt idx="4">
                  <c:v>Robbery</c:v>
                </c:pt>
                <c:pt idx="5">
                  <c:v>Shoplift</c:v>
                </c:pt>
                <c:pt idx="6">
                  <c:v>Theft</c:v>
                </c:pt>
                <c:pt idx="7">
                  <c:v>Vehicle Recovery</c:v>
                </c:pt>
                <c:pt idx="8">
                  <c:v>Vehicle Theft</c:v>
                </c:pt>
              </c:strCache>
            </c:strRef>
          </c:cat>
          <c:val>
            <c:numRef>
              <c:f>'Property Crime'!$C$26:$C$35</c:f>
              <c:numCache>
                <c:formatCode>General</c:formatCode>
                <c:ptCount val="9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7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17-4257-AF01-539700177715}"/>
            </c:ext>
          </c:extLst>
        </c:ser>
        <c:ser>
          <c:idx val="2"/>
          <c:order val="2"/>
          <c:tx>
            <c:strRef>
              <c:f>'Property Crime'!$D$24:$D$25</c:f>
              <c:strCache>
                <c:ptCount val="1"/>
                <c:pt idx="0">
                  <c:v>Aug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'Property Crime'!$A$26:$A$35</c:f>
              <c:strCache>
                <c:ptCount val="9"/>
                <c:pt idx="0">
                  <c:v>Arson</c:v>
                </c:pt>
                <c:pt idx="1">
                  <c:v>Burglary</c:v>
                </c:pt>
                <c:pt idx="2">
                  <c:v>Fraud</c:v>
                </c:pt>
                <c:pt idx="3">
                  <c:v>Malicious Mischief</c:v>
                </c:pt>
                <c:pt idx="4">
                  <c:v>Robbery</c:v>
                </c:pt>
                <c:pt idx="5">
                  <c:v>Shoplift</c:v>
                </c:pt>
                <c:pt idx="6">
                  <c:v>Theft</c:v>
                </c:pt>
                <c:pt idx="7">
                  <c:v>Vehicle Recovery</c:v>
                </c:pt>
                <c:pt idx="8">
                  <c:v>Vehicle Theft</c:v>
                </c:pt>
              </c:strCache>
            </c:strRef>
          </c:cat>
          <c:val>
            <c:numRef>
              <c:f>'Property Crime'!$D$26:$D$35</c:f>
              <c:numCache>
                <c:formatCode>General</c:formatCode>
                <c:ptCount val="9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17-4257-AF01-5397001777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1337328"/>
        <c:axId val="571337720"/>
      </c:barChart>
      <c:catAx>
        <c:axId val="57133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337720"/>
        <c:crosses val="autoZero"/>
        <c:auto val="1"/>
        <c:lblAlgn val="ctr"/>
        <c:lblOffset val="100"/>
        <c:noMultiLvlLbl val="0"/>
      </c:catAx>
      <c:valAx>
        <c:axId val="571337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Count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337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31750" cap="flat" cmpd="sng" algn="ctr">
      <a:solidFill>
        <a:srgbClr val="0070C0"/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4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pivotSource>
    <c:name>[GBR CFS by Inc ORI 2017-01_2020-08.xlsx]Vehicle!PivotTable6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800" b="1">
                <a:solidFill>
                  <a:sysClr val="windowText" lastClr="000000"/>
                </a:solidFill>
              </a:rPr>
              <a:t>Gold Bar Region Vehicle Incidents</a:t>
            </a:r>
            <a:endParaRPr lang="en-US" sz="1400" b="1">
              <a:solidFill>
                <a:sysClr val="windowText" lastClr="000000"/>
              </a:solidFill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en-US" sz="1400" b="1">
                <a:solidFill>
                  <a:sysClr val="windowText" lastClr="000000"/>
                </a:solidFill>
              </a:rPr>
              <a:t>Last 3 Months - All Dispositions</a:t>
            </a:r>
            <a:endParaRPr lang="en-US" sz="18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0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  <c:pivotFmt>
        <c:idx val="2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0"/>
          <c:showCatName val="0"/>
          <c:showSerName val="0"/>
          <c:showPercent val="0"/>
          <c:showBubbleSize val="0"/>
          <c:extLst xmlns:c16r2="http://schemas.microsoft.com/office/drawing/2015/06/chart"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Vehicle!$B$3:$B$4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Vehicle!$A$5:$A$13</c:f>
              <c:multiLvlStrCache>
                <c:ptCount val="7"/>
                <c:lvl>
                  <c:pt idx="3">
                    <c:v>MSC</c:v>
                  </c:pt>
                  <c:pt idx="4">
                    <c:v>THAZ</c:v>
                  </c:pt>
                  <c:pt idx="5">
                    <c:v>TRF</c:v>
                  </c:pt>
                  <c:pt idx="6">
                    <c:v>TS</c:v>
                  </c:pt>
                </c:lvl>
                <c:lvl>
                  <c:pt idx="0">
                    <c:v>Collision</c:v>
                  </c:pt>
                  <c:pt idx="1">
                    <c:v>DUI</c:v>
                  </c:pt>
                  <c:pt idx="2">
                    <c:v>Radar</c:v>
                  </c:pt>
                  <c:pt idx="3">
                    <c:v>Traffic</c:v>
                  </c:pt>
                </c:lvl>
              </c:multiLvlStrCache>
            </c:multiLvlStrRef>
          </c:cat>
          <c:val>
            <c:numRef>
              <c:f>Vehicle!$B$5:$B$13</c:f>
              <c:numCache>
                <c:formatCode>General</c:formatCode>
                <c:ptCount val="7"/>
                <c:pt idx="0">
                  <c:v>17</c:v>
                </c:pt>
                <c:pt idx="1">
                  <c:v>7</c:v>
                </c:pt>
                <c:pt idx="2">
                  <c:v>0</c:v>
                </c:pt>
                <c:pt idx="3">
                  <c:v>1</c:v>
                </c:pt>
                <c:pt idx="4">
                  <c:v>4</c:v>
                </c:pt>
                <c:pt idx="5">
                  <c:v>15</c:v>
                </c:pt>
                <c:pt idx="6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03-4C5C-A79D-74CAEE2A1028}"/>
            </c:ext>
          </c:extLst>
        </c:ser>
        <c:ser>
          <c:idx val="1"/>
          <c:order val="1"/>
          <c:tx>
            <c:strRef>
              <c:f>Vehicle!$C$3:$C$4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Vehicle!$A$5:$A$13</c:f>
              <c:multiLvlStrCache>
                <c:ptCount val="7"/>
                <c:lvl>
                  <c:pt idx="3">
                    <c:v>MSC</c:v>
                  </c:pt>
                  <c:pt idx="4">
                    <c:v>THAZ</c:v>
                  </c:pt>
                  <c:pt idx="5">
                    <c:v>TRF</c:v>
                  </c:pt>
                  <c:pt idx="6">
                    <c:v>TS</c:v>
                  </c:pt>
                </c:lvl>
                <c:lvl>
                  <c:pt idx="0">
                    <c:v>Collision</c:v>
                  </c:pt>
                  <c:pt idx="1">
                    <c:v>DUI</c:v>
                  </c:pt>
                  <c:pt idx="2">
                    <c:v>Radar</c:v>
                  </c:pt>
                  <c:pt idx="3">
                    <c:v>Traffic</c:v>
                  </c:pt>
                </c:lvl>
              </c:multiLvlStrCache>
            </c:multiLvlStrRef>
          </c:cat>
          <c:val>
            <c:numRef>
              <c:f>Vehicle!$C$5:$C$13</c:f>
              <c:numCache>
                <c:formatCode>General</c:formatCode>
                <c:ptCount val="7"/>
                <c:pt idx="0">
                  <c:v>15</c:v>
                </c:pt>
                <c:pt idx="1">
                  <c:v>4</c:v>
                </c:pt>
                <c:pt idx="2">
                  <c:v>9</c:v>
                </c:pt>
                <c:pt idx="3">
                  <c:v>0</c:v>
                </c:pt>
                <c:pt idx="4">
                  <c:v>12</c:v>
                </c:pt>
                <c:pt idx="5">
                  <c:v>22</c:v>
                </c:pt>
                <c:pt idx="6">
                  <c:v>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03-4C5C-A79D-74CAEE2A1028}"/>
            </c:ext>
          </c:extLst>
        </c:ser>
        <c:ser>
          <c:idx val="2"/>
          <c:order val="2"/>
          <c:tx>
            <c:strRef>
              <c:f>Vehicle!$D$3:$D$4</c:f>
              <c:strCache>
                <c:ptCount val="1"/>
                <c:pt idx="0">
                  <c:v>Aug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Vehicle!$A$5:$A$13</c:f>
              <c:multiLvlStrCache>
                <c:ptCount val="7"/>
                <c:lvl>
                  <c:pt idx="3">
                    <c:v>MSC</c:v>
                  </c:pt>
                  <c:pt idx="4">
                    <c:v>THAZ</c:v>
                  </c:pt>
                  <c:pt idx="5">
                    <c:v>TRF</c:v>
                  </c:pt>
                  <c:pt idx="6">
                    <c:v>TS</c:v>
                  </c:pt>
                </c:lvl>
                <c:lvl>
                  <c:pt idx="0">
                    <c:v>Collision</c:v>
                  </c:pt>
                  <c:pt idx="1">
                    <c:v>DUI</c:v>
                  </c:pt>
                  <c:pt idx="2">
                    <c:v>Radar</c:v>
                  </c:pt>
                  <c:pt idx="3">
                    <c:v>Traffic</c:v>
                  </c:pt>
                </c:lvl>
              </c:multiLvlStrCache>
            </c:multiLvlStrRef>
          </c:cat>
          <c:val>
            <c:numRef>
              <c:f>Vehicle!$D$5:$D$13</c:f>
              <c:numCache>
                <c:formatCode>General</c:formatCode>
                <c:ptCount val="7"/>
                <c:pt idx="0">
                  <c:v>10</c:v>
                </c:pt>
                <c:pt idx="1">
                  <c:v>9</c:v>
                </c:pt>
                <c:pt idx="2">
                  <c:v>0</c:v>
                </c:pt>
                <c:pt idx="3">
                  <c:v>3</c:v>
                </c:pt>
                <c:pt idx="4">
                  <c:v>14</c:v>
                </c:pt>
                <c:pt idx="5">
                  <c:v>19</c:v>
                </c:pt>
                <c:pt idx="6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03-4C5C-A79D-74CAEE2A10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1334192"/>
        <c:axId val="571334584"/>
      </c:barChart>
      <c:catAx>
        <c:axId val="571334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334584"/>
        <c:crosses val="autoZero"/>
        <c:auto val="1"/>
        <c:lblAlgn val="ctr"/>
        <c:lblOffset val="100"/>
        <c:noMultiLvlLbl val="0"/>
      </c:catAx>
      <c:valAx>
        <c:axId val="571334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ysClr val="windowText" lastClr="000000"/>
                    </a:solidFill>
                  </a:rPr>
                  <a:t>Count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1334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31750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extLst xmlns:c16r2="http://schemas.microsoft.com/office/drawing/2015/06/chart"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 Bar Region Police Report</vt:lpstr>
    </vt:vector>
  </TitlesOfParts>
  <Company>Hewlett-Packard Company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Bar Region Police Report</dc:title>
  <dc:creator>Ray Coleman</dc:creator>
  <cp:lastModifiedBy>Denise Beaston</cp:lastModifiedBy>
  <cp:revision>3</cp:revision>
  <cp:lastPrinted>2020-09-02T13:14:00Z</cp:lastPrinted>
  <dcterms:created xsi:type="dcterms:W3CDTF">2020-09-02T13:14:00Z</dcterms:created>
  <dcterms:modified xsi:type="dcterms:W3CDTF">2020-09-02T13:14:00Z</dcterms:modified>
</cp:coreProperties>
</file>